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WPI</w:t>
      </w:r>
      <w:r>
        <w:t xml:space="preserve"> </w:t>
      </w:r>
      <w:r>
        <w:t xml:space="preserve">Faculty</w:t>
      </w:r>
      <w:r>
        <w:t xml:space="preserve"> </w:t>
      </w:r>
      <w:r>
        <w:t xml:space="preserve">Handbook:</w:t>
      </w:r>
      <w:r>
        <w:t xml:space="preserve"> </w:t>
      </w:r>
      <w:r>
        <w:t xml:space="preserve">Chapter</w:t>
      </w:r>
      <w:r>
        <w:t xml:space="preserve"> </w:t>
      </w:r>
      <w:r>
        <w:t xml:space="preserve">Four</w:t>
      </w:r>
      <w:r>
        <w:t xml:space="preserve"> </w:t>
      </w:r>
      <w:r>
        <w:t xml:space="preserve">-</w:t>
      </w:r>
      <w:r>
        <w:t xml:space="preserve"> </w:t>
      </w:r>
      <w:r>
        <w:t xml:space="preserve">Promotions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Heading1"/>
      </w:pPr>
      <w:bookmarkStart w:id="20" w:name="chapter-4"/>
      <w:r>
        <w:t xml:space="preserve">Chapter Four - Promotions</w:t>
      </w:r>
      <w:bookmarkEnd w:id="20"/>
    </w:p>
    <w:p>
      <w:pPr>
        <w:pStyle w:val="Heading2"/>
      </w:pPr>
      <w:bookmarkStart w:id="21" w:name="chapter-4-section-1"/>
      <w:r>
        <w:t xml:space="preserve">1. Eligibility, Time in Rank, and Conditions for Promotion</w:t>
      </w:r>
      <w:bookmarkEnd w:id="21"/>
    </w:p>
    <w:p>
      <w:pPr>
        <w:pStyle w:val="Heading3"/>
      </w:pPr>
      <w:bookmarkStart w:id="22" w:name="chapter-4-section-1a"/>
      <w:r>
        <w:t xml:space="preserve">a. Eligibility, Time in Rank, and Conditions for Promotion of Tenured and Tenure-Track Faculty Members</w:t>
      </w:r>
      <w:bookmarkEnd w:id="22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10, 2022</w:t>
      </w:r>
      <w:r>
        <w:t xml:space="preserve">)</w:t>
      </w:r>
    </w:p>
    <w:p>
      <w:pPr>
        <w:pStyle w:val="Heading4"/>
      </w:pPr>
      <w:bookmarkStart w:id="23" w:name="chapter-4-section-1ai"/>
      <w:r>
        <w:t xml:space="preserve">i. For Promotion to the Associate Rank</w:t>
      </w:r>
      <w:bookmarkEnd w:id="23"/>
    </w:p>
    <w:p>
      <w:pPr>
        <w:pStyle w:val="FirstParagraph"/>
      </w:pPr>
      <w:r>
        <w:t xml:space="preserve">A candidate for promotion to the associate rank in any tenure track</w:t>
      </w:r>
      <w:r>
        <w:t xml:space="preserve"> </w:t>
      </w:r>
      <w:r>
        <w:t xml:space="preserve">must have completed at least three years and normally will have</w:t>
      </w:r>
      <w:r>
        <w:t xml:space="preserve"> </w:t>
      </w:r>
      <w:r>
        <w:t xml:space="preserve">completed five years at the assistant rank in the same track before a</w:t>
      </w:r>
      <w:r>
        <w:t xml:space="preserve"> </w:t>
      </w:r>
      <w:r>
        <w:t xml:space="preserve">promotion review.</w:t>
      </w:r>
    </w:p>
    <w:p>
      <w:pPr>
        <w:pStyle w:val="BodyText"/>
      </w:pPr>
      <w:r>
        <w:t xml:space="preserve">Probationary faculty members with initial tenure-track appointments at</w:t>
      </w:r>
      <w:r>
        <w:t xml:space="preserve"> </w:t>
      </w:r>
      <w:r>
        <w:t xml:space="preserve">the assistant rank in any particular tenure track receive a combined</w:t>
      </w:r>
      <w:r>
        <w:t xml:space="preserve"> </w:t>
      </w:r>
      <w:r>
        <w:t xml:space="preserve">review for tenure and promotion to the associate rank in the same</w:t>
      </w:r>
      <w:r>
        <w:t xml:space="preserve"> </w:t>
      </w:r>
      <w:r>
        <w:t xml:space="preserve">track from a Joint Tenure Committee (as described in</w:t>
      </w:r>
      <w:r>
        <w:t xml:space="preserve"> </w:t>
      </w:r>
      <w:hyperlink r:id="rId24">
        <w:r>
          <w:rPr>
            <w:rStyle w:val="Hyperlink"/>
          </w:rPr>
          <w:t xml:space="preserve">Chapter Three: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Tenure; Section 5</w:t>
        </w:r>
      </w:hyperlink>
      <w:r>
        <w:t xml:space="preserve"> </w:t>
      </w:r>
      <w:r>
        <w:t xml:space="preserve">and</w:t>
      </w:r>
      <w:r>
        <w:t xml:space="preserve"> </w:t>
      </w:r>
      <w:hyperlink r:id="rId25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7</w:t>
        </w:r>
      </w:hyperlink>
      <w:r>
        <w:t xml:space="preserve">). In these cases, the</w:t>
      </w:r>
      <w:r>
        <w:t xml:space="preserve"> </w:t>
      </w:r>
      <w:r>
        <w:t xml:space="preserve">promotion criteria used will be the same as the tenure criteria for</w:t>
      </w:r>
      <w:r>
        <w:t xml:space="preserve"> </w:t>
      </w:r>
      <w:r>
        <w:t xml:space="preserve">that particular track. Only in cases of early tenure (see</w:t>
      </w:r>
      <w:r>
        <w:t xml:space="preserve"> </w:t>
      </w:r>
      <w:hyperlink r:id="rId26">
        <w:r>
          <w:rPr>
            <w:rStyle w:val="Hyperlink"/>
          </w:rPr>
          <w:t xml:space="preserve">Chapter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Three: Tenure; Section 2.c</w:t>
        </w:r>
      </w:hyperlink>
      <w:r>
        <w:t xml:space="preserve">) for</w:t>
      </w:r>
      <w:r>
        <w:t xml:space="preserve"> </w:t>
      </w:r>
      <w:r>
        <w:t xml:space="preserve">exceptional professional achievement should a faculty member at the</w:t>
      </w:r>
      <w:r>
        <w:t xml:space="preserve"> </w:t>
      </w:r>
      <w:r>
        <w:t xml:space="preserve">assistant rank be nominated for promotion to the associate rank</w:t>
      </w:r>
      <w:r>
        <w:t xml:space="preserve"> </w:t>
      </w:r>
      <w:r>
        <w:t xml:space="preserve">earlier than the scheduled tenure review.</w:t>
      </w:r>
    </w:p>
    <w:p>
      <w:pPr>
        <w:pStyle w:val="Heading4"/>
      </w:pPr>
      <w:bookmarkStart w:id="27" w:name="chapter-4-section-1aii"/>
      <w:r>
        <w:t xml:space="preserve">ii. For Promotion to the Full Rank</w:t>
      </w:r>
      <w:bookmarkEnd w:id="27"/>
    </w:p>
    <w:p>
      <w:pPr>
        <w:pStyle w:val="FirstParagraph"/>
      </w:pPr>
      <w:r>
        <w:t xml:space="preserve">All Associate Professors and Associate Professors of Teaching should</w:t>
      </w:r>
      <w:r>
        <w:t xml:space="preserve"> </w:t>
      </w:r>
      <w:r>
        <w:t xml:space="preserve">first achieve tenure before seeking promotion to full rank in their</w:t>
      </w:r>
      <w:r>
        <w:t xml:space="preserve"> </w:t>
      </w:r>
      <w:r>
        <w:t xml:space="preserve">particular track.</w:t>
      </w:r>
    </w:p>
    <w:p>
      <w:pPr>
        <w:pStyle w:val="BodyText"/>
      </w:pPr>
      <w:r>
        <w:t xml:space="preserve">To be considered for promotion to full professor in any tenured track,</w:t>
      </w:r>
      <w:r>
        <w:t xml:space="preserve"> </w:t>
      </w:r>
      <w:r>
        <w:t xml:space="preserve">an associate ranked faculty member must have demonstrated considerable</w:t>
      </w:r>
      <w:r>
        <w:t xml:space="preserve"> </w:t>
      </w:r>
      <w:r>
        <w:t xml:space="preserve">professional growth while at the associate rank. For this reason, a</w:t>
      </w:r>
      <w:r>
        <w:t xml:space="preserve"> </w:t>
      </w:r>
      <w:r>
        <w:t xml:space="preserve">candidate for promotion to the full rank in a particular track</w:t>
      </w:r>
      <w:r>
        <w:t xml:space="preserve"> </w:t>
      </w:r>
      <w:r>
        <w:t xml:space="preserve">normally will have completed at least five years at the associate rank</w:t>
      </w:r>
      <w:r>
        <w:t xml:space="preserve"> </w:t>
      </w:r>
      <w:r>
        <w:t xml:space="preserve">in the same track and at least three years at the associate rank in</w:t>
      </w:r>
      <w:r>
        <w:t xml:space="preserve"> </w:t>
      </w:r>
      <w:r>
        <w:t xml:space="preserve">that track at WPI before the year of the promotion review.</w:t>
      </w:r>
    </w:p>
    <w:p>
      <w:pPr>
        <w:pStyle w:val="BodyText"/>
      </w:pPr>
      <w:r>
        <w:t xml:space="preserve">Only in cases of exceptional professional achievement should a</w:t>
      </w:r>
      <w:r>
        <w:t xml:space="preserve"> </w:t>
      </w:r>
      <w:r>
        <w:t xml:space="preserve">candidate at the associate rank be nominated for promotion to full</w:t>
      </w:r>
      <w:r>
        <w:t xml:space="preserve"> </w:t>
      </w:r>
      <w:r>
        <w:t xml:space="preserve">rank at a date earlier. These exceptional professional achievements</w:t>
      </w:r>
      <w:r>
        <w:t xml:space="preserve"> </w:t>
      </w:r>
      <w:r>
        <w:t xml:space="preserve">must be explicitly documented in the nominator's letter.</w:t>
      </w:r>
    </w:p>
    <w:p>
      <w:pPr>
        <w:pStyle w:val="Heading3"/>
      </w:pPr>
      <w:bookmarkStart w:id="28" w:name="chapter-4-section-1b"/>
      <w:r>
        <w:t xml:space="preserve">b. Eligibility, Time in Rank, and Conditions for Promotion of Nontenure-Track Faculty Members</w:t>
      </w:r>
      <w:bookmarkEnd w:id="28"/>
    </w:p>
    <w:p>
      <w:pPr>
        <w:pStyle w:val="Heading4"/>
      </w:pPr>
      <w:bookmarkStart w:id="29" w:name="chapter-4-section-1bi"/>
      <w:r>
        <w:t xml:space="preserve">i. For Promotion to Associate Teaching Professor</w:t>
      </w:r>
      <w:bookmarkEnd w:id="29"/>
    </w:p>
    <w:p>
      <w:pPr>
        <w:pStyle w:val="FirstParagraph"/>
      </w:pPr>
      <w:r>
        <w:t xml:space="preserve">The candidate for promotion to associate teaching professor must have</w:t>
      </w:r>
      <w:r>
        <w:t xml:space="preserve"> </w:t>
      </w:r>
      <w:r>
        <w:t xml:space="preserve">completed at least three years as an assistant teaching professor, and</w:t>
      </w:r>
      <w:r>
        <w:t xml:space="preserve"> </w:t>
      </w:r>
      <w:r>
        <w:t xml:space="preserve">will normally have completed at least five years before a promotion</w:t>
      </w:r>
      <w:r>
        <w:t xml:space="preserve"> </w:t>
      </w:r>
      <w:r>
        <w:t xml:space="preserve">review.</w:t>
      </w:r>
    </w:p>
    <w:p>
      <w:pPr>
        <w:pStyle w:val="Heading4"/>
      </w:pPr>
      <w:bookmarkStart w:id="30" w:name="chapter-4-section-1bii"/>
      <w:r>
        <w:t xml:space="preserve">ii. For Promotion to (full) Teaching Professor</w:t>
      </w:r>
      <w:bookmarkEnd w:id="30"/>
    </w:p>
    <w:p>
      <w:pPr>
        <w:pStyle w:val="FirstParagraph"/>
      </w:pPr>
      <w:r>
        <w:t xml:space="preserve">To be considered for promotion to teaching professor, an associate</w:t>
      </w:r>
      <w:r>
        <w:t xml:space="preserve"> </w:t>
      </w:r>
      <w:r>
        <w:t xml:space="preserve">teaching professor must have demonstrated considerable professional</w:t>
      </w:r>
      <w:r>
        <w:t xml:space="preserve"> </w:t>
      </w:r>
      <w:r>
        <w:t xml:space="preserve">growth and development of qualities of leadership. This usually</w:t>
      </w:r>
      <w:r>
        <w:t xml:space="preserve"> </w:t>
      </w:r>
      <w:r>
        <w:t xml:space="preserve">requires at least five years as an associate teaching professor.</w:t>
      </w:r>
    </w:p>
    <w:p>
      <w:pPr>
        <w:pStyle w:val="Heading4"/>
      </w:pPr>
      <w:bookmarkStart w:id="31" w:name="chapter-4-section-1biii"/>
      <w:r>
        <w:t xml:space="preserve">iii. For Promotion to Associate Research Professor</w:t>
      </w:r>
      <w:bookmarkEnd w:id="31"/>
    </w:p>
    <w:p>
      <w:pPr>
        <w:pStyle w:val="FirstParagraph"/>
      </w:pPr>
      <w:r>
        <w:t xml:space="preserve">The candidate for promotion to associate research professor must have</w:t>
      </w:r>
      <w:r>
        <w:t xml:space="preserve"> </w:t>
      </w:r>
      <w:r>
        <w:t xml:space="preserve">completed at least three years as an assistant research professor, and</w:t>
      </w:r>
      <w:r>
        <w:t xml:space="preserve"> </w:t>
      </w:r>
      <w:r>
        <w:t xml:space="preserve">will normally have completed at least five years.</w:t>
      </w:r>
    </w:p>
    <w:p>
      <w:pPr>
        <w:pStyle w:val="Heading4"/>
      </w:pPr>
      <w:bookmarkStart w:id="32" w:name="chapter-4-section-1biv"/>
      <w:r>
        <w:t xml:space="preserve">iv. For Promotion to (full) Research Professor</w:t>
      </w:r>
      <w:bookmarkEnd w:id="32"/>
    </w:p>
    <w:p>
      <w:pPr>
        <w:pStyle w:val="FirstParagraph"/>
      </w:pPr>
      <w:r>
        <w:t xml:space="preserve">To be considered for promotion to research professor, an associate</w:t>
      </w:r>
      <w:r>
        <w:t xml:space="preserve"> </w:t>
      </w:r>
      <w:r>
        <w:t xml:space="preserve">research professor must have demonstrated considerable professional</w:t>
      </w:r>
      <w:r>
        <w:t xml:space="preserve"> </w:t>
      </w:r>
      <w:r>
        <w:t xml:space="preserve">growth and development of qualities of leadership. This usually</w:t>
      </w:r>
      <w:r>
        <w:t xml:space="preserve"> </w:t>
      </w:r>
      <w:r>
        <w:t xml:space="preserve">requires at least five years as an associate research professor.</w:t>
      </w:r>
    </w:p>
    <w:p>
      <w:pPr>
        <w:pStyle w:val="Heading4"/>
      </w:pPr>
      <w:bookmarkStart w:id="33" w:name="v.-for-promotion-to-senior-instructor"/>
      <w:r>
        <w:t xml:space="preserve">v. For Promotion to Senior Instructor</w:t>
      </w:r>
      <w:bookmarkEnd w:id="33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October 9, 2024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November 1, 2024</w:t>
      </w:r>
      <w:r>
        <w:t xml:space="preserve">)</w:t>
      </w:r>
    </w:p>
    <w:p>
      <w:pPr>
        <w:pStyle w:val="BodyText"/>
      </w:pPr>
      <w:r>
        <w:t xml:space="preserve">The candidate for promotion to senior instructor will normally have</w:t>
      </w:r>
      <w:r>
        <w:t xml:space="preserve"> </w:t>
      </w:r>
      <w:r>
        <w:t xml:space="preserve">completed at least 5 years as an instructor at WPI before a promotion</w:t>
      </w:r>
      <w:r>
        <w:t xml:space="preserve"> </w:t>
      </w:r>
      <w:r>
        <w:t xml:space="preserve">review, and must have completed at least 3 years as an instructor at</w:t>
      </w:r>
      <w:r>
        <w:t xml:space="preserve"> </w:t>
      </w:r>
      <w:r>
        <w:t xml:space="preserve">WPI.</w:t>
      </w:r>
    </w:p>
    <w:p>
      <w:pPr>
        <w:pStyle w:val="Heading2"/>
      </w:pPr>
      <w:bookmarkStart w:id="34" w:name="chapter-4-section-2"/>
      <w:r>
        <w:t xml:space="preserve">2. Promotion Criteria</w:t>
      </w:r>
      <w:bookmarkEnd w:id="34"/>
    </w:p>
    <w:p>
      <w:pPr>
        <w:pStyle w:val="FirstParagraph"/>
      </w:pPr>
      <w:r>
        <w:t xml:space="preserve">The principal reason for establishing academic ranks is to recognize</w:t>
      </w:r>
      <w:r>
        <w:t xml:space="preserve"> </w:t>
      </w:r>
      <w:r>
        <w:t xml:space="preserve">and to encourage the continued professional growth of individual</w:t>
      </w:r>
      <w:r>
        <w:t xml:space="preserve"> </w:t>
      </w:r>
      <w:r>
        <w:t xml:space="preserve">faculty members. The Faculty makes a variety of contributions as</w:t>
      </w:r>
      <w:r>
        <w:t xml:space="preserve"> </w:t>
      </w:r>
      <w:r>
        <w:t xml:space="preserve">educators, scholars, innovators and leaders that advance WPI's</w:t>
      </w:r>
      <w:r>
        <w:t xml:space="preserve"> </w:t>
      </w:r>
      <w:r>
        <w:t xml:space="preserve">mission.</w:t>
      </w:r>
    </w:p>
    <w:p>
      <w:pPr>
        <w:pStyle w:val="Heading3"/>
      </w:pPr>
      <w:bookmarkStart w:id="35" w:name="chapter-4-section-2a"/>
      <w:r>
        <w:t xml:space="preserve">a. Criteria for Promotion of Tenured and Tenure-Track Dual Mission Faculty Members</w:t>
      </w:r>
      <w:bookmarkEnd w:id="35"/>
    </w:p>
    <w:p>
      <w:pPr>
        <w:pStyle w:val="Heading4"/>
      </w:pPr>
      <w:bookmarkStart w:id="36" w:name="chapter-4-section-2ai"/>
      <w:r>
        <w:t xml:space="preserve">i. Criteria for Promotion to Associate Professor</w:t>
      </w:r>
      <w:bookmarkEnd w:id="36"/>
    </w:p>
    <w:p>
      <w:pPr>
        <w:pStyle w:val="FirstParagraph"/>
      </w:pPr>
      <w:r>
        <w:t xml:space="preserve">The candidate for promotion to associate professor should have</w:t>
      </w:r>
      <w:r>
        <w:t xml:space="preserve"> </w:t>
      </w:r>
      <w:r>
        <w:t xml:space="preserve">demonstrated high quality teaching and high quality</w:t>
      </w:r>
      <w:r>
        <w:t xml:space="preserve"> </w:t>
      </w:r>
      <w:r>
        <w:t xml:space="preserve">scholarship/creativity as well as the promise for continued high</w:t>
      </w:r>
      <w:r>
        <w:t xml:space="preserve"> </w:t>
      </w:r>
      <w:r>
        <w:t xml:space="preserve">quality performance in these areas. Evidence of service at an</w:t>
      </w:r>
      <w:r>
        <w:t xml:space="preserve"> </w:t>
      </w:r>
      <w:r>
        <w:t xml:space="preserve">appropriate level is expected.</w:t>
      </w:r>
    </w:p>
    <w:p>
      <w:pPr>
        <w:pStyle w:val="BodyText"/>
      </w:pPr>
      <w:r>
        <w:t xml:space="preserve">The criteria for promotion to Associate Professor are the same as the</w:t>
      </w:r>
      <w:r>
        <w:t xml:space="preserve"> </w:t>
      </w:r>
      <w:r>
        <w:t xml:space="preserve">tenure criteria for Associate Professors (see Chapter Three: Tenure,</w:t>
      </w:r>
      <w:r>
        <w:t xml:space="preserve"> </w:t>
      </w:r>
      <w:r>
        <w:t xml:space="preserve">Section 3.a for the tenure criteria). For this reason, Assistant</w:t>
      </w:r>
      <w:r>
        <w:t xml:space="preserve"> </w:t>
      </w:r>
      <w:r>
        <w:t xml:space="preserve">Professors receive a combined review for tenure and promotion to</w:t>
      </w:r>
      <w:r>
        <w:t xml:space="preserve"> </w:t>
      </w:r>
      <w:r>
        <w:t xml:space="preserve">Associate Professor from a Joint Tenure Committee, as described in</w:t>
      </w:r>
      <w:r>
        <w:t xml:space="preserve"> </w:t>
      </w:r>
      <w:r>
        <w:t xml:space="preserve">Chapter Three: Tenure, Section 5 and Section 7.)</w:t>
      </w:r>
    </w:p>
    <w:p>
      <w:pPr>
        <w:pStyle w:val="Heading4"/>
      </w:pPr>
      <w:bookmarkStart w:id="37" w:name="chapter-4-section-2aii"/>
      <w:r>
        <w:t xml:space="preserve">ii. Criteria for Promotion to (full) Professor</w:t>
      </w:r>
      <w:bookmarkEnd w:id="37"/>
    </w:p>
    <w:p>
      <w:pPr>
        <w:pStyle w:val="FirstParagraph"/>
      </w:pPr>
      <w:r>
        <w:t xml:space="preserve">The candidate for promotion to full professor should demonstrate</w:t>
      </w:r>
      <w:r>
        <w:t xml:space="preserve"> </w:t>
      </w:r>
      <w:r>
        <w:t xml:space="preserve">continuing high quality teaching and high quality</w:t>
      </w:r>
      <w:r>
        <w:t xml:space="preserve"> </w:t>
      </w:r>
      <w:r>
        <w:t xml:space="preserve">scholarship/creativity as well as a record of scholarly contributions</w:t>
      </w:r>
      <w:r>
        <w:t xml:space="preserve"> </w:t>
      </w:r>
      <w:r>
        <w:t xml:space="preserve">that demonstrates a positive external impact beyond WPI as appropriate</w:t>
      </w:r>
      <w:r>
        <w:t xml:space="preserve"> </w:t>
      </w:r>
      <w:r>
        <w:t xml:space="preserve">to the candidate's area of expertise. Service is a critical</w:t>
      </w:r>
      <w:r>
        <w:t xml:space="preserve"> </w:t>
      </w:r>
      <w:r>
        <w:t xml:space="preserve">responsibility of all tenured faculty members, and thus evidence of</w:t>
      </w:r>
      <w:r>
        <w:t xml:space="preserve"> </w:t>
      </w:r>
      <w:r>
        <w:t xml:space="preserve">service at a level appropriate to the rank is expected.</w:t>
      </w:r>
    </w:p>
    <w:p>
      <w:pPr>
        <w:pStyle w:val="BodyText"/>
      </w:pPr>
      <w:r>
        <w:t xml:space="preserve">The specific standards of performance in teaching, scholarship, and</w:t>
      </w:r>
      <w:r>
        <w:t xml:space="preserve"> </w:t>
      </w:r>
      <w:r>
        <w:t xml:space="preserve">service for promotion to full professor are similar to those for</w:t>
      </w:r>
      <w:r>
        <w:t xml:space="preserve"> </w:t>
      </w:r>
      <w:r>
        <w:t xml:space="preserve">promotion to associate professor, with the added expectation of</w:t>
      </w:r>
      <w:r>
        <w:t xml:space="preserve"> </w:t>
      </w:r>
      <w:r>
        <w:t xml:space="preserve">scholarly contributions that demonstrate a positive external impact</w:t>
      </w:r>
      <w:r>
        <w:t xml:space="preserve"> </w:t>
      </w:r>
      <w:r>
        <w:t xml:space="preserve">beyond WPI. Contributions to WPI may demonstrate an external impact if</w:t>
      </w:r>
      <w:r>
        <w:t xml:space="preserve"> </w:t>
      </w:r>
      <w:r>
        <w:t xml:space="preserve">they are disseminated and recognized externally. In every case, the</w:t>
      </w:r>
      <w:r>
        <w:t xml:space="preserve"> </w:t>
      </w:r>
      <w:r>
        <w:t xml:space="preserve">high quality and positive external impact of scholarly contributions</w:t>
      </w:r>
      <w:r>
        <w:t xml:space="preserve"> </w:t>
      </w:r>
      <w:r>
        <w:t xml:space="preserve">must be recognized by peers within WPI and by knowledgeable people</w:t>
      </w:r>
      <w:r>
        <w:t xml:space="preserve"> </w:t>
      </w:r>
      <w:r>
        <w:t xml:space="preserve">external to WPI. While it is expected that these criteria describe the</w:t>
      </w:r>
      <w:r>
        <w:t xml:space="preserve"> </w:t>
      </w:r>
      <w:r>
        <w:t xml:space="preserve">great majority of cases, there may be exceptional candidates whose</w:t>
      </w:r>
      <w:r>
        <w:t xml:space="preserve"> </w:t>
      </w:r>
      <w:r>
        <w:t xml:space="preserve">unique contributions, while not conforming to these guidelines, are</w:t>
      </w:r>
      <w:r>
        <w:t xml:space="preserve"> </w:t>
      </w:r>
      <w:r>
        <w:t xml:space="preserve">deserving of promotion.</w:t>
      </w:r>
    </w:p>
    <w:p>
      <w:pPr>
        <w:pStyle w:val="BodyText"/>
      </w:pPr>
      <w:r>
        <w:rPr>
          <w:b/>
        </w:rPr>
        <w:t xml:space="preserve">Definition of Scholarship Used for Promotion to (full) Professor</w:t>
      </w:r>
    </w:p>
    <w:p>
      <w:pPr>
        <w:pStyle w:val="BodyText"/>
      </w:pPr>
      <w:r>
        <w:t xml:space="preserve">To recognize the full range of scholarly contributions by faculty</w:t>
      </w:r>
      <w:r>
        <w:t xml:space="preserve"> </w:t>
      </w:r>
      <w:r>
        <w:t xml:space="preserve">members, for the purpose of applying the criteria for promotion to</w:t>
      </w:r>
      <w:r>
        <w:t xml:space="preserve"> </w:t>
      </w:r>
      <w:r>
        <w:t xml:space="preserve">(full) Professor, WPI endorses an inclusive definition of</w:t>
      </w:r>
      <w:r>
        <w:t xml:space="preserve"> </w:t>
      </w:r>
      <w:r>
        <w:t xml:space="preserve">scholarship. Scholarship exists in a continuum of diverse forms of</w:t>
      </w:r>
      <w:r>
        <w:t xml:space="preserve"> </w:t>
      </w:r>
      <w:r>
        <w:t xml:space="preserve">knowledge and knowledge-making practices. Scholarship may be pursued</w:t>
      </w:r>
      <w:r>
        <w:t xml:space="preserve"> </w:t>
      </w:r>
      <w:r>
        <w:t xml:space="preserve">through original research, making connections between disciplines,</w:t>
      </w:r>
      <w:r>
        <w:t xml:space="preserve"> </w:t>
      </w:r>
      <w:r>
        <w:t xml:space="preserve">building bridges between theory and practice, communicating knowledge</w:t>
      </w:r>
      <w:r>
        <w:t xml:space="preserve"> </w:t>
      </w:r>
      <w:r>
        <w:t xml:space="preserve">effectively to students and peers, or in reciprocal partnerships with</w:t>
      </w:r>
      <w:r>
        <w:t xml:space="preserve"> </w:t>
      </w:r>
      <w:r>
        <w:t xml:space="preserve">broader communities. The common characteristics for any scholarly form</w:t>
      </w:r>
      <w:r>
        <w:t xml:space="preserve"> </w:t>
      </w:r>
      <w:r>
        <w:t xml:space="preserve">to be considered scholarship are: it must be public, amenable to</w:t>
      </w:r>
      <w:r>
        <w:t xml:space="preserve"> </w:t>
      </w:r>
      <w:r>
        <w:t xml:space="preserve">critical appraisal, and in a form that permits exchange and use by</w:t>
      </w:r>
      <w:r>
        <w:t xml:space="preserve"> </w:t>
      </w:r>
      <w:r>
        <w:t xml:space="preserve">other members of the scholarly community.</w:t>
      </w:r>
    </w:p>
    <w:p>
      <w:pPr>
        <w:pStyle w:val="BodyText"/>
      </w:pPr>
      <w:r>
        <w:t xml:space="preserve">Candidates for promotion may make contributions to the scholarship of</w:t>
      </w:r>
      <w:r>
        <w:t xml:space="preserve"> </w:t>
      </w:r>
      <w:r>
        <w:t xml:space="preserve">discovery, the scholarship of integration, the scholarship of</w:t>
      </w:r>
      <w:r>
        <w:t xml:space="preserve"> </w:t>
      </w:r>
      <w:r>
        <w:t xml:space="preserve">application and practice, the scholarship of teaching and learning, or</w:t>
      </w:r>
      <w:r>
        <w:t xml:space="preserve"> </w:t>
      </w:r>
      <w:r>
        <w:t xml:space="preserve">the scholarship of engagement. Contributions may be in one area or</w:t>
      </w:r>
      <w:r>
        <w:t xml:space="preserve"> </w:t>
      </w:r>
      <w:r>
        <w:t xml:space="preserve">across multiple areas of the continuum of scholarship. Scholarly</w:t>
      </w:r>
      <w:r>
        <w:t xml:space="preserve"> </w:t>
      </w:r>
      <w:r>
        <w:t xml:space="preserve">contributions to any area or areas are valued equally by WPI.</w:t>
      </w:r>
    </w:p>
    <w:p>
      <w:pPr>
        <w:pStyle w:val="BodyText"/>
      </w:pPr>
      <w:r>
        <w:t xml:space="preserve">The following descriptions of the continuum of scholarship indicate</w:t>
      </w:r>
      <w:r>
        <w:t xml:space="preserve"> </w:t>
      </w:r>
      <w:r>
        <w:t xml:space="preserve">the scope of each domain, but they are not intended to be exclusive or</w:t>
      </w:r>
      <w:r>
        <w:t xml:space="preserve"> </w:t>
      </w:r>
      <w:r>
        <w:t xml:space="preserve">exhaustive. The forms that scholarship take along this continuum will</w:t>
      </w:r>
      <w:r>
        <w:t xml:space="preserve"> </w:t>
      </w:r>
      <w:r>
        <w:t xml:space="preserve">vary by discipline, department or academic division.</w:t>
      </w:r>
    </w:p>
    <w:p>
      <w:pPr>
        <w:pStyle w:val="BodyText"/>
      </w:pPr>
      <w:r>
        <w:rPr>
          <w:i/>
        </w:rPr>
        <w:t xml:space="preserve">Scholarship of Discovery</w:t>
      </w:r>
    </w:p>
    <w:p>
      <w:pPr>
        <w:pStyle w:val="BodyText"/>
      </w:pPr>
      <w:r>
        <w:t xml:space="preserve">The creation or discovery of new knowledge involves creative and</w:t>
      </w:r>
      <w:r>
        <w:t xml:space="preserve"> </w:t>
      </w:r>
      <w:r>
        <w:t xml:space="preserve">critical thought, research skills, the rigorous testing of</w:t>
      </w:r>
      <w:r>
        <w:t xml:space="preserve"> </w:t>
      </w:r>
      <w:r>
        <w:t xml:space="preserve">researchable questions suggested by theory and practice, or active</w:t>
      </w:r>
      <w:r>
        <w:t xml:space="preserve"> </w:t>
      </w:r>
      <w:r>
        <w:t xml:space="preserve">experimentation and exploration with the goal of adding to knowledge</w:t>
      </w:r>
      <w:r>
        <w:t xml:space="preserve"> </w:t>
      </w:r>
      <w:r>
        <w:t xml:space="preserve">in a substantive way. The scholarship of discovery is usually</w:t>
      </w:r>
      <w:r>
        <w:t xml:space="preserve"> </w:t>
      </w:r>
      <w:r>
        <w:t xml:space="preserve">demonstrated through publication in peer-reviewed journals and books,</w:t>
      </w:r>
      <w:r>
        <w:t xml:space="preserve"> </w:t>
      </w:r>
      <w:r>
        <w:t xml:space="preserve">presentations at scholarly conferences, inventions and patents, or</w:t>
      </w:r>
      <w:r>
        <w:t xml:space="preserve"> </w:t>
      </w:r>
      <w:r>
        <w:t xml:space="preserve">original creation in writing or multimedia, artistic works, or new</w:t>
      </w:r>
      <w:r>
        <w:t xml:space="preserve"> </w:t>
      </w:r>
      <w:r>
        <w:t xml:space="preserve">technologies.</w:t>
      </w:r>
    </w:p>
    <w:p>
      <w:pPr>
        <w:pStyle w:val="BodyText"/>
      </w:pPr>
      <w:r>
        <w:rPr>
          <w:i/>
        </w:rPr>
        <w:t xml:space="preserve">Scholarship of Integration</w:t>
      </w:r>
    </w:p>
    <w:p>
      <w:pPr>
        <w:pStyle w:val="BodyText"/>
      </w:pPr>
      <w:r>
        <w:t xml:space="preserve">The scholarship of integration includes the critical evaluation,</w:t>
      </w:r>
      <w:r>
        <w:t xml:space="preserve"> </w:t>
      </w:r>
      <w:r>
        <w:t xml:space="preserve">synthesis, analysis, integration, or interpretation of research or</w:t>
      </w:r>
      <w:r>
        <w:t xml:space="preserve"> </w:t>
      </w:r>
      <w:r>
        <w:t xml:space="preserve">creative work produced by others. It may be disciplinary,</w:t>
      </w:r>
      <w:r>
        <w:t xml:space="preserve"> </w:t>
      </w:r>
      <w:r>
        <w:t xml:space="preserve">interdisciplinary, or multidisciplinary in nature. When disciplinary</w:t>
      </w:r>
      <w:r>
        <w:t xml:space="preserve"> </w:t>
      </w:r>
      <w:r>
        <w:t xml:space="preserve">and interdisciplinary knowledge is synthesized, interpreted, or</w:t>
      </w:r>
      <w:r>
        <w:t xml:space="preserve"> </w:t>
      </w:r>
      <w:r>
        <w:t xml:space="preserve">connected, this integrative scholarly contribution brings new</w:t>
      </w:r>
      <w:r>
        <w:t xml:space="preserve"> </w:t>
      </w:r>
      <w:r>
        <w:t xml:space="preserve">insight. Integrative or interdisciplinary work might include articles,</w:t>
      </w:r>
      <w:r>
        <w:t xml:space="preserve"> </w:t>
      </w:r>
      <w:r>
        <w:t xml:space="preserve">policy papers, reflective essays and reviews, translations, popular</w:t>
      </w:r>
      <w:r>
        <w:t xml:space="preserve"> </w:t>
      </w:r>
      <w:r>
        <w:t xml:space="preserve">publications, synthesis of the literature on a topic, or</w:t>
      </w:r>
      <w:r>
        <w:t xml:space="preserve"> </w:t>
      </w:r>
      <w:r>
        <w:t xml:space="preserve">textbooks. The scholarship of integration may be shared through any</w:t>
      </w:r>
      <w:r>
        <w:t xml:space="preserve"> </w:t>
      </w:r>
      <w:r>
        <w:t xml:space="preserve">form such as those typical of discovery, application, teaching, or</w:t>
      </w:r>
      <w:r>
        <w:t xml:space="preserve"> </w:t>
      </w:r>
      <w:r>
        <w:t xml:space="preserve">engagement.</w:t>
      </w:r>
    </w:p>
    <w:p>
      <w:pPr>
        <w:pStyle w:val="BodyText"/>
      </w:pPr>
      <w:r>
        <w:rPr>
          <w:i/>
        </w:rPr>
        <w:t xml:space="preserve">Scholarship of Application and Practice</w:t>
      </w:r>
    </w:p>
    <w:p>
      <w:pPr>
        <w:pStyle w:val="BodyText"/>
      </w:pPr>
      <w:r>
        <w:t xml:space="preserve">Scholarship of application involves the use of a scholar's</w:t>
      </w:r>
      <w:r>
        <w:t xml:space="preserve"> </w:t>
      </w:r>
      <w:r>
        <w:t xml:space="preserve">disciplinary knowledge to address important individual, institutional,</w:t>
      </w:r>
      <w:r>
        <w:t xml:space="preserve"> </w:t>
      </w:r>
      <w:r>
        <w:t xml:space="preserve">and societal problems. The scholarship of application and practice</w:t>
      </w:r>
      <w:r>
        <w:t xml:space="preserve"> </w:t>
      </w:r>
      <w:r>
        <w:t xml:space="preserve">might apply the knowledge, techniques, or technologies of the arts and</w:t>
      </w:r>
      <w:r>
        <w:t xml:space="preserve"> </w:t>
      </w:r>
      <w:r>
        <w:t xml:space="preserve">sciences, business or engineering to the benefit of individuals and</w:t>
      </w:r>
      <w:r>
        <w:t xml:space="preserve"> </w:t>
      </w:r>
      <w:r>
        <w:t xml:space="preserve">groups. This may include translational research, commercialization,</w:t>
      </w:r>
      <w:r>
        <w:t xml:space="preserve"> </w:t>
      </w:r>
      <w:r>
        <w:t xml:space="preserve">start-ups, technology transfer, assistive technologies, learning</w:t>
      </w:r>
      <w:r>
        <w:t xml:space="preserve"> </w:t>
      </w:r>
      <w:r>
        <w:t xml:space="preserve">technologies, or applied research supported by industrial or corporate</w:t>
      </w:r>
      <w:r>
        <w:t xml:space="preserve"> </w:t>
      </w:r>
      <w:r>
        <w:t xml:space="preserve">partners or by government agencies. Contributions to the scholarship</w:t>
      </w:r>
      <w:r>
        <w:t xml:space="preserve"> </w:t>
      </w:r>
      <w:r>
        <w:t xml:space="preserve">of application and practice are shared with stakeholders and open to</w:t>
      </w:r>
      <w:r>
        <w:t xml:space="preserve"> </w:t>
      </w:r>
      <w:r>
        <w:t xml:space="preserve">review and critique by stakeholders and by peers.</w:t>
      </w:r>
    </w:p>
    <w:p>
      <w:pPr>
        <w:pStyle w:val="BodyText"/>
      </w:pPr>
      <w:r>
        <w:rPr>
          <w:i/>
        </w:rPr>
        <w:t xml:space="preserve">Scholarship of Teaching and Learning</w:t>
      </w:r>
    </w:p>
    <w:p>
      <w:pPr>
        <w:pStyle w:val="BodyText"/>
      </w:pPr>
      <w:r>
        <w:t xml:space="preserve">The scholarship of teaching and learning is the development and</w:t>
      </w:r>
      <w:r>
        <w:t xml:space="preserve"> </w:t>
      </w:r>
      <w:r>
        <w:t xml:space="preserve">improvement of pedagogical practices that are shared with</w:t>
      </w:r>
      <w:r>
        <w:t xml:space="preserve"> </w:t>
      </w:r>
      <w:r>
        <w:t xml:space="preserve">others. Effective teachers engage in scholarly teaching activity when</w:t>
      </w:r>
      <w:r>
        <w:t xml:space="preserve"> </w:t>
      </w:r>
      <w:r>
        <w:t xml:space="preserve">they undertake assessment and evaluation to promote improvement in</w:t>
      </w:r>
      <w:r>
        <w:t xml:space="preserve"> </w:t>
      </w:r>
      <w:r>
        <w:t xml:space="preserve">their own teaching and in student learning. Scholarly teaching</w:t>
      </w:r>
      <w:r>
        <w:t xml:space="preserve"> </w:t>
      </w:r>
      <w:r>
        <w:t xml:space="preserve">activity becomes the scholarship of teaching and learning when faculty</w:t>
      </w:r>
      <w:r>
        <w:t xml:space="preserve"> </w:t>
      </w:r>
      <w:r>
        <w:t xml:space="preserve">members make their teaching public, so that it can be reviewed,</w:t>
      </w:r>
      <w:r>
        <w:t xml:space="preserve"> </w:t>
      </w:r>
      <w:r>
        <w:t xml:space="preserve">critiqued and built on by others, through publications, presentations</w:t>
      </w:r>
      <w:r>
        <w:t xml:space="preserve"> </w:t>
      </w:r>
      <w:r>
        <w:t xml:space="preserve">or other forms of dissemination.</w:t>
      </w:r>
    </w:p>
    <w:p>
      <w:pPr>
        <w:pStyle w:val="BodyText"/>
      </w:pPr>
      <w:r>
        <w:rPr>
          <w:i/>
        </w:rPr>
        <w:t xml:space="preserve">Scholarship of Engagement</w:t>
      </w:r>
    </w:p>
    <w:p>
      <w:pPr>
        <w:pStyle w:val="BodyText"/>
      </w:pPr>
      <w:r>
        <w:t xml:space="preserve">The scholarship of engagement involves collaborative partnerships with</w:t>
      </w:r>
      <w:r>
        <w:t xml:space="preserve"> </w:t>
      </w:r>
      <w:r>
        <w:t xml:space="preserve">communities (local, regional, state, national, or global) for the</w:t>
      </w:r>
      <w:r>
        <w:t xml:space="preserve"> </w:t>
      </w:r>
      <w:r>
        <w:t xml:space="preserve">mutually beneficial exchange of knowledge and resources. Examples of</w:t>
      </w:r>
      <w:r>
        <w:t xml:space="preserve"> </w:t>
      </w:r>
      <w:r>
        <w:t xml:space="preserve">the scholarship of engagement might include, but are not limited to:</w:t>
      </w:r>
      <w:r>
        <w:t xml:space="preserve"> </w:t>
      </w:r>
      <w:r>
        <w:t xml:space="preserve">community-based programs that enhance WPI's curriculum, teaching and</w:t>
      </w:r>
      <w:r>
        <w:t xml:space="preserve"> </w:t>
      </w:r>
      <w:r>
        <w:t xml:space="preserve">learning; educational or public outreach programs; other partnerships</w:t>
      </w:r>
      <w:r>
        <w:t xml:space="preserve"> </w:t>
      </w:r>
      <w:r>
        <w:t xml:space="preserve">with communities beyond the campus to address critical societal</w:t>
      </w:r>
      <w:r>
        <w:t xml:space="preserve"> </w:t>
      </w:r>
      <w:r>
        <w:t xml:space="preserve">issues, prepare educated citizens, or contribute to the public</w:t>
      </w:r>
      <w:r>
        <w:t xml:space="preserve"> </w:t>
      </w:r>
      <w:r>
        <w:t xml:space="preserve">good. Contributions in the scholarship of engagement are of benefit to</w:t>
      </w:r>
      <w:r>
        <w:t xml:space="preserve"> </w:t>
      </w:r>
      <w:r>
        <w:t xml:space="preserve">the external community, visible and shared with stakeholders, and open</w:t>
      </w:r>
      <w:r>
        <w:t xml:space="preserve"> </w:t>
      </w:r>
      <w:r>
        <w:t xml:space="preserve">to review and critique by community stakeholders and by peers.</w:t>
      </w:r>
    </w:p>
    <w:p>
      <w:pPr>
        <w:pStyle w:val="Heading3"/>
      </w:pPr>
      <w:bookmarkStart w:id="38" w:name="chapter-4-section-2b"/>
      <w:r>
        <w:t xml:space="preserve">b. Criteria for Promotion of Tenured and Tenure-Track Teaching Faculty Members</w:t>
      </w:r>
      <w:bookmarkEnd w:id="38"/>
    </w:p>
    <w:p>
      <w:pPr>
        <w:pStyle w:val="Heading4"/>
      </w:pPr>
      <w:bookmarkStart w:id="39" w:name="chapter-4-section-2bi"/>
      <w:r>
        <w:t xml:space="preserve">i. Criteria for Promotion to Associate Professor of Teaching</w:t>
      </w:r>
      <w:bookmarkEnd w:id="39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May 10, 2022</w:t>
      </w:r>
      <w:r>
        <w:t xml:space="preserve">)</w:t>
      </w:r>
    </w:p>
    <w:p>
      <w:pPr>
        <w:pStyle w:val="BodyText"/>
      </w:pPr>
      <w:r>
        <w:t xml:space="preserve">Associate Professors of Teaching make a variety of contributions as</w:t>
      </w:r>
      <w:r>
        <w:t xml:space="preserve"> </w:t>
      </w:r>
      <w:r>
        <w:t xml:space="preserve">educators, innovators, and leaders that advance WPI's educational</w:t>
      </w:r>
      <w:r>
        <w:t xml:space="preserve"> </w:t>
      </w:r>
      <w:r>
        <w:t xml:space="preserve">mission and visibility.</w:t>
      </w:r>
    </w:p>
    <w:p>
      <w:pPr>
        <w:pStyle w:val="BodyText"/>
      </w:pPr>
      <w:r>
        <w:t xml:space="preserve">The criteria for promotion to Associate Professor of Teaching are the</w:t>
      </w:r>
      <w:r>
        <w:t xml:space="preserve"> </w:t>
      </w:r>
      <w:r>
        <w:t xml:space="preserve">same as the tenure criteria for the Professor of Teaching track (see</w:t>
      </w:r>
      <w:r>
        <w:t xml:space="preserve"> </w:t>
      </w:r>
      <w:hyperlink r:id="rId40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</w:t>
        </w:r>
      </w:hyperlink>
      <w:r>
        <w:t xml:space="preserve"> </w:t>
      </w:r>
      <w:r>
        <w:t xml:space="preserve">for the tenure criteria).</w:t>
      </w:r>
      <w:r>
        <w:t xml:space="preserve"> </w:t>
      </w:r>
      <w:r>
        <w:t xml:space="preserve">For this reason, Assistant Professors of Teaching receive a combined</w:t>
      </w:r>
      <w:r>
        <w:t xml:space="preserve"> </w:t>
      </w:r>
      <w:r>
        <w:t xml:space="preserve">review for tenure and promotion to Associate Professor of Teaching</w:t>
      </w:r>
      <w:r>
        <w:t xml:space="preserve"> </w:t>
      </w:r>
      <w:r>
        <w:t xml:space="preserve">from a Joint Tenure Committee, as described in</w:t>
      </w:r>
      <w:r>
        <w:t xml:space="preserve"> </w:t>
      </w:r>
      <w:hyperlink r:id="rId24">
        <w:r>
          <w:rPr>
            <w:rStyle w:val="Hyperlink"/>
          </w:rPr>
          <w:t xml:space="preserve">Chapter Three: Tenure,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5</w:t>
        </w:r>
      </w:hyperlink>
      <w:r>
        <w:t xml:space="preserve"> </w:t>
      </w:r>
      <w:r>
        <w:t xml:space="preserve">and</w:t>
      </w:r>
      <w:r>
        <w:t xml:space="preserve"> </w:t>
      </w:r>
      <w:hyperlink r:id="rId25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7</w:t>
        </w:r>
      </w:hyperlink>
      <w:r>
        <w:t xml:space="preserve">.</w:t>
      </w:r>
    </w:p>
    <w:p>
      <w:pPr>
        <w:pStyle w:val="BodyText"/>
      </w:pPr>
      <w:r>
        <w:t xml:space="preserve">The candidate should have demonstrated high-quality teaching practice</w:t>
      </w:r>
      <w:r>
        <w:t xml:space="preserve"> </w:t>
      </w:r>
      <w:r>
        <w:t xml:space="preserve">with significant impact, maintained a commitment to professional</w:t>
      </w:r>
      <w:r>
        <w:t xml:space="preserve"> </w:t>
      </w:r>
      <w:r>
        <w:t xml:space="preserve">growth and currency that has significant impact, developed creative</w:t>
      </w:r>
      <w:r>
        <w:t xml:space="preserve"> </w:t>
      </w:r>
      <w:r>
        <w:t xml:space="preserve">pedagogical approaches within the context of their discipline or</w:t>
      </w:r>
      <w:r>
        <w:t xml:space="preserve"> </w:t>
      </w:r>
      <w:r>
        <w:t xml:space="preserve">beyond, and showed the promise for continued high-quality performance</w:t>
      </w:r>
      <w:r>
        <w:t xml:space="preserve"> </w:t>
      </w:r>
      <w:r>
        <w:t xml:space="preserve">in these areas. Evidence of quality service to the</w:t>
      </w:r>
      <w:r>
        <w:t xml:space="preserve"> </w:t>
      </w:r>
      <w:r>
        <w:t xml:space="preserve">program/department/school, the WPI community, the field/profession,</w:t>
      </w:r>
      <w:r>
        <w:t xml:space="preserve"> </w:t>
      </w:r>
      <w:r>
        <w:t xml:space="preserve">and/or the local/regional community is also expected.</w:t>
      </w:r>
    </w:p>
    <w:p>
      <w:pPr>
        <w:pStyle w:val="BodyText"/>
      </w:pPr>
      <w:r>
        <w:t xml:space="preserve">The definitions of the primary areas of teaching practice, continuing</w:t>
      </w:r>
      <w:r>
        <w:t xml:space="preserve"> </w:t>
      </w:r>
      <w:r>
        <w:t xml:space="preserve">professional growth and currency, and service along with guidelines</w:t>
      </w:r>
      <w:r>
        <w:t xml:space="preserve"> </w:t>
      </w:r>
      <w:r>
        <w:t xml:space="preserve">for documenting these are detailed in the Tenure Criteria for the</w:t>
      </w:r>
      <w:r>
        <w:t xml:space="preserve"> </w:t>
      </w:r>
      <w:r>
        <w:t xml:space="preserve">Associate and (full) Professor of Teaching (</w:t>
      </w:r>
      <w:hyperlink r:id="rId40">
        <w:r>
          <w:rPr>
            <w:rStyle w:val="Hyperlink"/>
          </w:rPr>
          <w:t xml:space="preserve">Chapter Three: Tenure,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3.b</w:t>
        </w:r>
      </w:hyperlink>
      <w:r>
        <w:t xml:space="preserve">) and in the Guidance</w:t>
      </w:r>
      <w:r>
        <w:t xml:space="preserve"> </w:t>
      </w:r>
      <w:r>
        <w:t xml:space="preserve">for Documenting and Assessing Activities Toward Tenure for Professors</w:t>
      </w:r>
      <w:r>
        <w:t xml:space="preserve"> </w:t>
      </w:r>
      <w:r>
        <w:t xml:space="preserve">of Teaching (</w:t>
      </w:r>
      <w:hyperlink r:id="rId41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3.c</w:t>
        </w:r>
      </w:hyperlink>
      <w:r>
        <w:t xml:space="preserve">).</w:t>
      </w:r>
    </w:p>
    <w:p>
      <w:pPr>
        <w:pStyle w:val="BodyText"/>
      </w:pPr>
      <w:r>
        <w:t xml:space="preserve">Regardless of rank, the Professor of Teaching track emphasizes the</w:t>
      </w:r>
      <w:r>
        <w:t xml:space="preserve"> </w:t>
      </w:r>
      <w:r>
        <w:t xml:space="preserve">professional growth and currency of each faculty member, especially</w:t>
      </w:r>
      <w:r>
        <w:t xml:space="preserve"> </w:t>
      </w:r>
      <w:r>
        <w:t xml:space="preserve">when it advances the candidate's teaching and/or discipline more</w:t>
      </w:r>
      <w:r>
        <w:t xml:space="preserve"> </w:t>
      </w:r>
      <w:r>
        <w:t xml:space="preserve">broadly and contributes to WPI's educational mission and</w:t>
      </w:r>
      <w:r>
        <w:t xml:space="preserve"> </w:t>
      </w:r>
      <w:r>
        <w:t xml:space="preserve">visibility. Professional growth and currency include but are not</w:t>
      </w:r>
      <w:r>
        <w:t xml:space="preserve"> </w:t>
      </w:r>
      <w:r>
        <w:t xml:space="preserve">limited to experimenting and exploring for the purpose of innovative</w:t>
      </w:r>
      <w:r>
        <w:t xml:space="preserve"> </w:t>
      </w:r>
      <w:r>
        <w:t xml:space="preserve">teaching (as described in</w:t>
      </w:r>
      <w:r>
        <w:t xml:space="preserve"> </w:t>
      </w:r>
      <w:hyperlink r:id="rId40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</w:t>
        </w:r>
      </w:hyperlink>
      <w:r>
        <w:t xml:space="preserve"> </w:t>
      </w:r>
      <w:r>
        <w:t xml:space="preserve">under the tenure criteria</w:t>
      </w:r>
      <w:r>
        <w:t xml:space="preserve"> </w:t>
      </w:r>
      <w:r>
        <w:t xml:space="preserve">for the Associate and (full) Professor of Teaching) and/or remaining</w:t>
      </w:r>
      <w:r>
        <w:t xml:space="preserve"> </w:t>
      </w:r>
      <w:r>
        <w:t xml:space="preserve">continually active as scholars through the scholarship of discovery,</w:t>
      </w:r>
      <w:r>
        <w:t xml:space="preserve"> </w:t>
      </w:r>
      <w:r>
        <w:t xml:space="preserve">teaching and learning, integration, application and practice, or</w:t>
      </w:r>
      <w:r>
        <w:t xml:space="preserve"> </w:t>
      </w:r>
      <w:r>
        <w:t xml:space="preserve">engagement (as defined in the broad Definition of Scholarship Used for</w:t>
      </w:r>
      <w:r>
        <w:t xml:space="preserve"> </w:t>
      </w:r>
      <w:r>
        <w:t xml:space="preserve">Promotion to (full) Professor,</w:t>
      </w:r>
      <w:r>
        <w:t xml:space="preserve"> </w:t>
      </w:r>
      <w:hyperlink r:id="rId4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2.a.ii</w:t>
        </w:r>
      </w:hyperlink>
      <w:r>
        <w:t xml:space="preserve">).</w:t>
      </w:r>
    </w:p>
    <w:p>
      <w:pPr>
        <w:pStyle w:val="BodyText"/>
      </w:pPr>
      <w:r>
        <w:t xml:space="preserve">While it is expected that these criteria describe the great majority</w:t>
      </w:r>
      <w:r>
        <w:t xml:space="preserve"> </w:t>
      </w:r>
      <w:r>
        <w:t xml:space="preserve">of cases, there may be exceptional candidates whose unique</w:t>
      </w:r>
      <w:r>
        <w:t xml:space="preserve"> </w:t>
      </w:r>
      <w:r>
        <w:t xml:space="preserve">contributions, while not conforming to these guidelines, are deserving</w:t>
      </w:r>
      <w:r>
        <w:t xml:space="preserve"> </w:t>
      </w:r>
      <w:r>
        <w:t xml:space="preserve">of promotion.</w:t>
      </w:r>
    </w:p>
    <w:p>
      <w:pPr>
        <w:pStyle w:val="Heading4"/>
      </w:pPr>
      <w:bookmarkStart w:id="43" w:name="chapter-4-section-2bii"/>
      <w:r>
        <w:t xml:space="preserve">ii. Criteria for Promotion to (full) Professor of Teaching</w:t>
      </w:r>
      <w:bookmarkEnd w:id="43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May 10, 2022</w:t>
      </w:r>
      <w:r>
        <w:t xml:space="preserve">)</w:t>
      </w:r>
    </w:p>
    <w:p>
      <w:pPr>
        <w:pStyle w:val="BodyText"/>
      </w:pPr>
      <w:r>
        <w:t xml:space="preserve">Professors of Teaching make a variety of contributions as educators,</w:t>
      </w:r>
      <w:r>
        <w:t xml:space="preserve"> </w:t>
      </w:r>
      <w:r>
        <w:t xml:space="preserve">innovators, and leaders that advance WPI's educational mission and</w:t>
      </w:r>
      <w:r>
        <w:t xml:space="preserve"> </w:t>
      </w:r>
      <w:r>
        <w:t xml:space="preserve">visibility.</w:t>
      </w:r>
    </w:p>
    <w:p>
      <w:pPr>
        <w:pStyle w:val="BodyText"/>
      </w:pPr>
      <w:r>
        <w:t xml:space="preserve">The specific categories of performance in the (full) Professor of</w:t>
      </w:r>
      <w:r>
        <w:t xml:space="preserve"> </w:t>
      </w:r>
      <w:r>
        <w:t xml:space="preserve">Teaching rank and track are teaching practice; continuing professional</w:t>
      </w:r>
      <w:r>
        <w:t xml:space="preserve"> </w:t>
      </w:r>
      <w:r>
        <w:t xml:space="preserve">growth and currency; and service. The candidate for promotion to full</w:t>
      </w:r>
      <w:r>
        <w:t xml:space="preserve"> </w:t>
      </w:r>
      <w:r>
        <w:t xml:space="preserve">Professor of Teaching should demonstrate continuing high-quality</w:t>
      </w:r>
      <w:r>
        <w:t xml:space="preserve"> </w:t>
      </w:r>
      <w:r>
        <w:t xml:space="preserve">teaching practice with significant impact on students as well as a</w:t>
      </w:r>
      <w:r>
        <w:t xml:space="preserve"> </w:t>
      </w:r>
      <w:r>
        <w:t xml:space="preserve">record of contributions and professional growth and currency that</w:t>
      </w:r>
      <w:r>
        <w:t xml:space="preserve"> </w:t>
      </w:r>
      <w:r>
        <w:t xml:space="preserve">includes creative pedagogical approaches within the context of their</w:t>
      </w:r>
      <w:r>
        <w:t xml:space="preserve"> </w:t>
      </w:r>
      <w:r>
        <w:t xml:space="preserve">discipline or beyond and that demonstrates a positive external impact</w:t>
      </w:r>
      <w:r>
        <w:t xml:space="preserve"> </w:t>
      </w:r>
      <w:r>
        <w:t xml:space="preserve">beyond WPI as appropriate to the candidate's area of expertise. The</w:t>
      </w:r>
      <w:r>
        <w:t xml:space="preserve"> </w:t>
      </w:r>
      <w:r>
        <w:t xml:space="preserve">standards for promotion to full Professor of Teaching are similar to</w:t>
      </w:r>
      <w:r>
        <w:t xml:space="preserve"> </w:t>
      </w:r>
      <w:r>
        <w:t xml:space="preserve">those for promotion to Associate Professor of Teaching, with the</w:t>
      </w:r>
      <w:r>
        <w:t xml:space="preserve"> </w:t>
      </w:r>
      <w:r>
        <w:t xml:space="preserve">expectation of continued contributions that demonstrate a positive</w:t>
      </w:r>
      <w:r>
        <w:t xml:space="preserve"> </w:t>
      </w:r>
      <w:r>
        <w:t xml:space="preserve">external impact beyond WPI since becoming an Associate Professor of</w:t>
      </w:r>
      <w:r>
        <w:t xml:space="preserve"> </w:t>
      </w:r>
      <w:r>
        <w:t xml:space="preserve">Teaching. Contributions to WPI may demonstrate an external impact if</w:t>
      </w:r>
      <w:r>
        <w:t xml:space="preserve"> </w:t>
      </w:r>
      <w:r>
        <w:t xml:space="preserve">they are disseminated and/or recognized externally. In most cases, the</w:t>
      </w:r>
      <w:r>
        <w:t xml:space="preserve"> </w:t>
      </w:r>
      <w:r>
        <w:t xml:space="preserve">high-quality and positive external impact of contributions must be</w:t>
      </w:r>
      <w:r>
        <w:t xml:space="preserve"> </w:t>
      </w:r>
      <w:r>
        <w:t xml:space="preserve">recognized by peers within WPI and by knowledgeable experts external</w:t>
      </w:r>
      <w:r>
        <w:t xml:space="preserve"> </w:t>
      </w:r>
      <w:r>
        <w:t xml:space="preserve">to WPI.</w:t>
      </w:r>
    </w:p>
    <w:p>
      <w:pPr>
        <w:pStyle w:val="BodyText"/>
      </w:pPr>
      <w:r>
        <w:t xml:space="preserve">The definitions of the primary areas of teaching practice, continuing</w:t>
      </w:r>
      <w:r>
        <w:t xml:space="preserve"> </w:t>
      </w:r>
      <w:r>
        <w:t xml:space="preserve">professional growth and currency, and service along with guidelines</w:t>
      </w:r>
      <w:r>
        <w:t xml:space="preserve"> </w:t>
      </w:r>
      <w:r>
        <w:t xml:space="preserve">for documenting these are detailed in the Tenure Criteria for the</w:t>
      </w:r>
      <w:r>
        <w:t xml:space="preserve"> </w:t>
      </w:r>
      <w:r>
        <w:t xml:space="preserve">Associate and (full) Professor of Teaching (see</w:t>
      </w:r>
      <w:r>
        <w:t xml:space="preserve"> </w:t>
      </w:r>
      <w:hyperlink r:id="rId40">
        <w:r>
          <w:rPr>
            <w:rStyle w:val="Hyperlink"/>
          </w:rPr>
          <w:t xml:space="preserve">Chapter Three: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Tenure, Section 3.b</w:t>
        </w:r>
      </w:hyperlink>
      <w:r>
        <w:t xml:space="preserve">) and in the</w:t>
      </w:r>
      <w:r>
        <w:t xml:space="preserve"> </w:t>
      </w:r>
      <w:r>
        <w:t xml:space="preserve">Guidance for Documenting and Assessing Activities Toward Tenure for</w:t>
      </w:r>
      <w:r>
        <w:t xml:space="preserve"> </w:t>
      </w:r>
      <w:r>
        <w:t xml:space="preserve">Professors of Teaching (see</w:t>
      </w:r>
      <w:r>
        <w:t xml:space="preserve"> </w:t>
      </w:r>
      <w:hyperlink r:id="rId41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3.c</w:t>
        </w:r>
      </w:hyperlink>
      <w:r>
        <w:t xml:space="preserve">).</w:t>
      </w:r>
    </w:p>
    <w:p>
      <w:pPr>
        <w:pStyle w:val="BodyText"/>
      </w:pPr>
      <w:r>
        <w:t xml:space="preserve">Regardless of rank, the Professor of Teaching track emphasizes the</w:t>
      </w:r>
      <w:r>
        <w:t xml:space="preserve"> </w:t>
      </w:r>
      <w:r>
        <w:t xml:space="preserve">professional growth and currency of each faculty member, especially</w:t>
      </w:r>
      <w:r>
        <w:t xml:space="preserve"> </w:t>
      </w:r>
      <w:r>
        <w:t xml:space="preserve">when it advances the candidate's teaching and/or discipline more</w:t>
      </w:r>
      <w:r>
        <w:t xml:space="preserve"> </w:t>
      </w:r>
      <w:r>
        <w:t xml:space="preserve">broadly and contributes to WPI's educational mission and</w:t>
      </w:r>
      <w:r>
        <w:t xml:space="preserve"> </w:t>
      </w:r>
      <w:r>
        <w:t xml:space="preserve">visibility. Professional growth and currency include but are not</w:t>
      </w:r>
      <w:r>
        <w:t xml:space="preserve"> </w:t>
      </w:r>
      <w:r>
        <w:t xml:space="preserve">limited to experimenting and exploring for the purpose of innovative</w:t>
      </w:r>
      <w:r>
        <w:t xml:space="preserve"> </w:t>
      </w:r>
      <w:r>
        <w:t xml:space="preserve">teaching (as described in</w:t>
      </w:r>
      <w:r>
        <w:t xml:space="preserve"> </w:t>
      </w:r>
      <w:hyperlink r:id="rId40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</w:t>
        </w:r>
      </w:hyperlink>
      <w:r>
        <w:t xml:space="preserve"> </w:t>
      </w:r>
      <w:r>
        <w:t xml:space="preserve">under the tenure criteria</w:t>
      </w:r>
      <w:r>
        <w:t xml:space="preserve"> </w:t>
      </w:r>
      <w:r>
        <w:t xml:space="preserve">for the Associate and (full) Professor of Teaching) and/or remaining</w:t>
      </w:r>
      <w:r>
        <w:t xml:space="preserve"> </w:t>
      </w:r>
      <w:r>
        <w:t xml:space="preserve">continually active as scholars through the scholarship of discovery,</w:t>
      </w:r>
      <w:r>
        <w:t xml:space="preserve"> </w:t>
      </w:r>
      <w:r>
        <w:t xml:space="preserve">teaching and learning, integration, application and practice, or</w:t>
      </w:r>
      <w:r>
        <w:t xml:space="preserve"> </w:t>
      </w:r>
      <w:r>
        <w:t xml:space="preserve">engagement (as defined in the broad Definition of Scholarship Used for</w:t>
      </w:r>
      <w:r>
        <w:t xml:space="preserve"> </w:t>
      </w:r>
      <w:r>
        <w:t xml:space="preserve">Promotion to (full) Professor,</w:t>
      </w:r>
      <w:r>
        <w:t xml:space="preserve"> </w:t>
      </w:r>
      <w:hyperlink r:id="rId4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2.a.ii</w:t>
        </w:r>
      </w:hyperlink>
      <w:r>
        <w:t xml:space="preserve">).</w:t>
      </w:r>
    </w:p>
    <w:p>
      <w:pPr>
        <w:pStyle w:val="BodyText"/>
      </w:pPr>
      <w:r>
        <w:t xml:space="preserve">Because service and citizenship are an integral part of being a</w:t>
      </w:r>
      <w:r>
        <w:t xml:space="preserve"> </w:t>
      </w:r>
      <w:r>
        <w:t xml:space="preserve">tenured faculty member at WPI, a candidate for promotion must also</w:t>
      </w:r>
      <w:r>
        <w:t xml:space="preserve"> </w:t>
      </w:r>
      <w:r>
        <w:t xml:space="preserve">have established a significant record of performance in service and</w:t>
      </w:r>
      <w:r>
        <w:t xml:space="preserve"> </w:t>
      </w:r>
      <w:r>
        <w:t xml:space="preserve">citizenship contributions to the program/department/school, the WPI</w:t>
      </w:r>
      <w:r>
        <w:t xml:space="preserve"> </w:t>
      </w:r>
      <w:r>
        <w:t xml:space="preserve">community, the field/profession, and/or the local/regional community.</w:t>
      </w:r>
      <w:r>
        <w:t xml:space="preserve"> </w:t>
      </w:r>
      <w:r>
        <w:t xml:space="preserve">WPI values both individual and collaborative work within and across</w:t>
      </w:r>
      <w:r>
        <w:t xml:space="preserve"> </w:t>
      </w:r>
      <w:r>
        <w:t xml:space="preserve">the domains of teaching practice, professional growth and currency,</w:t>
      </w:r>
      <w:r>
        <w:t xml:space="preserve"> </w:t>
      </w:r>
      <w:r>
        <w:t xml:space="preserve">and service.</w:t>
      </w:r>
    </w:p>
    <w:p>
      <w:pPr>
        <w:pStyle w:val="BodyText"/>
      </w:pPr>
      <w:r>
        <w:t xml:space="preserve">While it is expected that these criteria describe the great majority</w:t>
      </w:r>
      <w:r>
        <w:t xml:space="preserve"> </w:t>
      </w:r>
      <w:r>
        <w:t xml:space="preserve">of cases, there may be exceptional candidates whose unique</w:t>
      </w:r>
      <w:r>
        <w:t xml:space="preserve"> </w:t>
      </w:r>
      <w:r>
        <w:t xml:space="preserve">contributions, while not conforming to these guidelines, are deserving</w:t>
      </w:r>
      <w:r>
        <w:t xml:space="preserve"> </w:t>
      </w:r>
      <w:r>
        <w:t xml:space="preserve">of promotion.</w:t>
      </w:r>
    </w:p>
    <w:p>
      <w:pPr>
        <w:pStyle w:val="Heading3"/>
      </w:pPr>
      <w:bookmarkStart w:id="44" w:name="chapter-4-section-2c"/>
      <w:r>
        <w:t xml:space="preserve">c. Criteria for Promotion of Secured Teaching Faculty Members</w:t>
      </w:r>
      <w:bookmarkEnd w:id="44"/>
    </w:p>
    <w:p>
      <w:pPr>
        <w:pStyle w:val="Heading4"/>
      </w:pPr>
      <w:bookmarkStart w:id="45" w:name="chapter-4-section-2ci"/>
      <w:r>
        <w:t xml:space="preserve">i. Criteria for Promotion to Senior Instructor (from Instructor) or to Assistant Teaching Professor (from Instructor of either level)</w:t>
      </w:r>
      <w:bookmarkEnd w:id="45"/>
    </w:p>
    <w:p>
      <w:pPr>
        <w:pStyle w:val="FirstParagraph"/>
      </w:pPr>
      <w:r>
        <w:t xml:space="preserve">(Ammended by the Faculty,</w:t>
      </w:r>
      <w:r>
        <w:t xml:space="preserve"> </w:t>
      </w:r>
      <w:r>
        <w:rPr>
          <w:i/>
        </w:rPr>
        <w:t xml:space="preserve">October 9, 2024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November 1, 2024</w:t>
      </w:r>
      <w:r>
        <w:t xml:space="preserve">)</w:t>
      </w:r>
    </w:p>
    <w:p>
      <w:pPr>
        <w:pStyle w:val="BodyText"/>
      </w:pPr>
      <w:r>
        <w:t xml:space="preserve">Recommendations for these promotions will be made based on evaluations</w:t>
      </w:r>
      <w:r>
        <w:t xml:space="preserve"> </w:t>
      </w:r>
      <w:r>
        <w:t xml:space="preserve">accounting for course evaluations, project evaluations, and other</w:t>
      </w:r>
      <w:r>
        <w:t xml:space="preserve"> </w:t>
      </w:r>
      <w:r>
        <w:t xml:space="preserve">relevant feedback.</w:t>
      </w:r>
    </w:p>
    <w:p>
      <w:pPr>
        <w:pStyle w:val="BodyText"/>
      </w:pPr>
      <w:r>
        <w:t xml:space="preserve">The candidate for promotion to assistant teaching professor must</w:t>
      </w:r>
      <w:r>
        <w:t xml:space="preserve"> </w:t>
      </w:r>
      <w:r>
        <w:t xml:space="preserve">possess a PhD. degree (or the recognized highest degree for the</w:t>
      </w:r>
      <w:r>
        <w:t xml:space="preserve"> </w:t>
      </w:r>
      <w:r>
        <w:t xml:space="preserve">discipline) and teaching credentials appropriate to the corresponding</w:t>
      </w:r>
      <w:r>
        <w:t xml:space="preserve"> </w:t>
      </w:r>
      <w:r>
        <w:t xml:space="preserve">tenure-track rank, and must have demonstrated effective teaching</w:t>
      </w:r>
      <w:r>
        <w:t xml:space="preserve"> </w:t>
      </w:r>
      <w:r>
        <w:t xml:space="preserve">ability.</w:t>
      </w:r>
    </w:p>
    <w:p>
      <w:pPr>
        <w:pStyle w:val="BodyText"/>
      </w:pPr>
      <w:r>
        <w:t xml:space="preserve">The candidate for promotion to Senior Instructor must have</w:t>
      </w:r>
      <w:r>
        <w:t xml:space="preserve"> </w:t>
      </w:r>
      <w:r>
        <w:t xml:space="preserve">demonstrated effective teaching ability.</w:t>
      </w:r>
    </w:p>
    <w:p>
      <w:pPr>
        <w:pStyle w:val="Heading4"/>
      </w:pPr>
      <w:bookmarkStart w:id="46" w:name="chapter-4-section-2cii"/>
      <w:r>
        <w:t xml:space="preserve">ii. Criteria for Promotion to Associate Teaching Professor</w:t>
      </w:r>
      <w:bookmarkEnd w:id="46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April 14, 2022</w:t>
      </w:r>
      <w:r>
        <w:t xml:space="preserve">)</w:t>
      </w:r>
    </w:p>
    <w:p>
      <w:pPr>
        <w:pStyle w:val="BodyText"/>
      </w:pPr>
      <w:r>
        <w:t xml:space="preserve">The candidate for promotion to associate teaching professor must have</w:t>
      </w:r>
      <w:r>
        <w:t xml:space="preserve"> </w:t>
      </w:r>
      <w:r>
        <w:t xml:space="preserve">completed at least three years as an assistant teaching professor, and</w:t>
      </w:r>
      <w:r>
        <w:t xml:space="preserve"> </w:t>
      </w:r>
      <w:r>
        <w:t xml:space="preserve">will normally have completed at least five years. The candidate must</w:t>
      </w:r>
      <w:r>
        <w:t xml:space="preserve"> </w:t>
      </w:r>
      <w:r>
        <w:t xml:space="preserve">have exhibited high quality teaching (undergraduate and/or graduate).</w:t>
      </w:r>
      <w:r>
        <w:t xml:space="preserve"> </w:t>
      </w:r>
      <w:r>
        <w:t xml:space="preserve">Professional associate letters of support are required. High quality</w:t>
      </w:r>
      <w:r>
        <w:t xml:space="preserve"> </w:t>
      </w:r>
      <w:r>
        <w:t xml:space="preserve">teaching can be evidenced in many ways, including (but not limited</w:t>
      </w:r>
      <w:r>
        <w:t xml:space="preserve"> </w:t>
      </w:r>
      <w:r>
        <w:t xml:space="preserve">to): course evaluations; faculty peer evaluations; evaluations by</w:t>
      </w:r>
      <w:r>
        <w:t xml:space="preserve"> </w:t>
      </w:r>
      <w:r>
        <w:t xml:space="preserve">alumni; the quality of the Major Qualifying Projects, Interactive</w:t>
      </w:r>
      <w:r>
        <w:t xml:space="preserve"> </w:t>
      </w:r>
      <w:r>
        <w:t xml:space="preserve">Qualifying Projects, the Humanities Inquiry Seminar or Practicum, and</w:t>
      </w:r>
      <w:r>
        <w:t xml:space="preserve"> </w:t>
      </w:r>
      <w:r>
        <w:t xml:space="preserve">graduate student work; freshman advising, academic advising; teaching</w:t>
      </w:r>
      <w:r>
        <w:t xml:space="preserve"> </w:t>
      </w:r>
      <w:r>
        <w:t xml:space="preserve">innovations; new course introductions; and redesign of existing</w:t>
      </w:r>
      <w:r>
        <w:t xml:space="preserve"> </w:t>
      </w:r>
      <w:r>
        <w:t xml:space="preserve">courses. Service is valued and considered in the promotion</w:t>
      </w:r>
      <w:r>
        <w:t xml:space="preserve"> </w:t>
      </w:r>
      <w:r>
        <w:t xml:space="preserve">review. Service can be evidenced in many ways, including (but not</w:t>
      </w:r>
      <w:r>
        <w:t xml:space="preserve"> </w:t>
      </w:r>
      <w:r>
        <w:t xml:space="preserve">limited to): service to WPI (committee work, assistance to</w:t>
      </w:r>
      <w:r>
        <w:t xml:space="preserve"> </w:t>
      </w:r>
      <w:r>
        <w:t xml:space="preserve">administrative offices); service to the candidate's department</w:t>
      </w:r>
      <w:r>
        <w:t xml:space="preserve"> </w:t>
      </w:r>
      <w:r>
        <w:t xml:space="preserve">(curriculum committees, MQP area coordinators, faculty recruitment,</w:t>
      </w:r>
      <w:r>
        <w:t xml:space="preserve"> </w:t>
      </w:r>
      <w:r>
        <w:t xml:space="preserve">seminar series participation and coordination); and service to the</w:t>
      </w:r>
      <w:r>
        <w:t xml:space="preserve"> </w:t>
      </w:r>
      <w:r>
        <w:t xml:space="preserve">profession (participation in national and international committees and</w:t>
      </w:r>
      <w:r>
        <w:t xml:space="preserve"> </w:t>
      </w:r>
      <w:r>
        <w:t xml:space="preserve">panels, in local chapters of professional societies, in conference</w:t>
      </w:r>
      <w:r>
        <w:t xml:space="preserve"> </w:t>
      </w:r>
      <w:r>
        <w:t xml:space="preserve">organization).</w:t>
      </w:r>
    </w:p>
    <w:p>
      <w:pPr>
        <w:pStyle w:val="Heading4"/>
      </w:pPr>
      <w:bookmarkStart w:id="47" w:name="chapter-4-section-2ciii"/>
      <w:r>
        <w:t xml:space="preserve">iii. Criteria for Promotion to (full) Teaching Professor</w:t>
      </w:r>
      <w:bookmarkEnd w:id="47"/>
    </w:p>
    <w:p>
      <w:pPr>
        <w:pStyle w:val="FirstParagraph"/>
      </w:pPr>
      <w:r>
        <w:t xml:space="preserve">To be considered for promotion to teaching professor, an associate</w:t>
      </w:r>
      <w:r>
        <w:t xml:space="preserve"> </w:t>
      </w:r>
      <w:r>
        <w:t xml:space="preserve">teaching professor must have demonstrated considerable professional</w:t>
      </w:r>
      <w:r>
        <w:t xml:space="preserve"> </w:t>
      </w:r>
      <w:r>
        <w:t xml:space="preserve">growth and development of qualities of leadership. This usually</w:t>
      </w:r>
      <w:r>
        <w:t xml:space="preserve"> </w:t>
      </w:r>
      <w:r>
        <w:t xml:space="preserve">requires at least five years as an associate teaching professor. The</w:t>
      </w:r>
      <w:r>
        <w:t xml:space="preserve"> </w:t>
      </w:r>
      <w:r>
        <w:t xml:space="preserve">candidate must have recent accomplishments of high quality in teaching</w:t>
      </w:r>
      <w:r>
        <w:t xml:space="preserve"> </w:t>
      </w:r>
      <w:r>
        <w:t xml:space="preserve">as well as demonstrated leadership in some aspect of teaching. This</w:t>
      </w:r>
      <w:r>
        <w:t xml:space="preserve"> </w:t>
      </w:r>
      <w:r>
        <w:t xml:space="preserve">leadership must be recognized by peers within WPI, and acknowledgement</w:t>
      </w:r>
      <w:r>
        <w:t xml:space="preserve"> </w:t>
      </w:r>
      <w:r>
        <w:t xml:space="preserve">by external peers would be viewed favorably. High quality teaching</w:t>
      </w:r>
      <w:r>
        <w:t xml:space="preserve"> </w:t>
      </w:r>
      <w:r>
        <w:t xml:space="preserve">can be evidenced in many ways, including (but not limited to): course</w:t>
      </w:r>
      <w:r>
        <w:t xml:space="preserve"> </w:t>
      </w:r>
      <w:r>
        <w:t xml:space="preserve">evaluations; faculty peer evaluations; evaluations by alumni; the</w:t>
      </w:r>
      <w:r>
        <w:t xml:space="preserve"> </w:t>
      </w:r>
      <w:r>
        <w:t xml:space="preserve">quality of the Major Qualifying Projects, Interactive Qualifying</w:t>
      </w:r>
      <w:r>
        <w:t xml:space="preserve"> </w:t>
      </w:r>
      <w:r>
        <w:t xml:space="preserve">Projects, the Humanities Inquiry Seminar or Practicum, and graduate</w:t>
      </w:r>
      <w:r>
        <w:t xml:space="preserve"> </w:t>
      </w:r>
      <w:r>
        <w:t xml:space="preserve">student work; freshman advising, and academic advising; teaching</w:t>
      </w:r>
      <w:r>
        <w:t xml:space="preserve"> </w:t>
      </w:r>
      <w:r>
        <w:t xml:space="preserve">innovations; new course introductions; and redesign of existing</w:t>
      </w:r>
      <w:r>
        <w:t xml:space="preserve"> </w:t>
      </w:r>
      <w:r>
        <w:t xml:space="preserve">courses. In evaluating teaching qualifications, the Committee on</w:t>
      </w:r>
      <w:r>
        <w:t xml:space="preserve"> </w:t>
      </w:r>
      <w:r>
        <w:t xml:space="preserve">Appointments and Promotions will consider innovations in teaching and</w:t>
      </w:r>
      <w:r>
        <w:t xml:space="preserve"> </w:t>
      </w:r>
      <w:r>
        <w:t xml:space="preserve">adaptability to the needs of WPI, effectiveness as measured by</w:t>
      </w:r>
      <w:r>
        <w:t xml:space="preserve"> </w:t>
      </w:r>
      <w:r>
        <w:t xml:space="preserve">students, alumni, and colleagues, and the candidate's overall impact</w:t>
      </w:r>
      <w:r>
        <w:t xml:space="preserve"> </w:t>
      </w:r>
      <w:r>
        <w:t xml:space="preserve">and importance in WPI academic programs. Leadership accomplishments in</w:t>
      </w:r>
      <w:r>
        <w:t xml:space="preserve"> </w:t>
      </w:r>
      <w:r>
        <w:t xml:space="preserve">teaching may be demonstrated by some or all of the following:</w:t>
      </w:r>
      <w:r>
        <w:t xml:space="preserve"> </w:t>
      </w:r>
      <w:r>
        <w:t xml:space="preserve">exceptionally high quality teaching that serves as a model for others,</w:t>
      </w:r>
      <w:r>
        <w:t xml:space="preserve"> </w:t>
      </w:r>
      <w:r>
        <w:t xml:space="preserve">development of new courses or other academic activities such as</w:t>
      </w:r>
      <w:r>
        <w:t xml:space="preserve"> </w:t>
      </w:r>
      <w:r>
        <w:t xml:space="preserve">project experiences, leadership in curricular revisions or other</w:t>
      </w:r>
      <w:r>
        <w:t xml:space="preserve"> </w:t>
      </w:r>
      <w:r>
        <w:t xml:space="preserve">academic initiatives within WPI, leadership of teaching - and learning</w:t>
      </w:r>
      <w:r>
        <w:t xml:space="preserve"> </w:t>
      </w:r>
      <w:r>
        <w:t xml:space="preserve">- related grant proposals and funded projects, publications and</w:t>
      </w:r>
      <w:r>
        <w:t xml:space="preserve"> </w:t>
      </w:r>
      <w:r>
        <w:t xml:space="preserve">presentations related to teaching, and leadership roles in appropriate</w:t>
      </w:r>
      <w:r>
        <w:t xml:space="preserve"> </w:t>
      </w:r>
      <w:r>
        <w:t xml:space="preserve">professional organizations. Service is valued and considered in the</w:t>
      </w:r>
      <w:r>
        <w:t xml:space="preserve"> </w:t>
      </w:r>
      <w:r>
        <w:t xml:space="preserve">promotion review. Service can be evidenced in many ways, including</w:t>
      </w:r>
      <w:r>
        <w:t xml:space="preserve"> </w:t>
      </w:r>
      <w:r>
        <w:t xml:space="preserve">(but not limited to): service to WPI (committee work, assistance to</w:t>
      </w:r>
      <w:r>
        <w:t xml:space="preserve"> </w:t>
      </w:r>
      <w:r>
        <w:t xml:space="preserve">administrative offices); service to the candidate's department</w:t>
      </w:r>
      <w:r>
        <w:t xml:space="preserve"> </w:t>
      </w:r>
      <w:r>
        <w:t xml:space="preserve">(curriculum committees, MQP area coordinators, faculty recruitment,</w:t>
      </w:r>
      <w:r>
        <w:t xml:space="preserve"> </w:t>
      </w:r>
      <w:r>
        <w:t xml:space="preserve">seminar series participation and coordination); and service to the</w:t>
      </w:r>
      <w:r>
        <w:t xml:space="preserve"> </w:t>
      </w:r>
      <w:r>
        <w:t xml:space="preserve">profession (participation in national and international committees and</w:t>
      </w:r>
      <w:r>
        <w:t xml:space="preserve"> </w:t>
      </w:r>
      <w:r>
        <w:t xml:space="preserve">panels, in local chapters of professional societies, in conference</w:t>
      </w:r>
      <w:r>
        <w:t xml:space="preserve"> </w:t>
      </w:r>
      <w:r>
        <w:t xml:space="preserve">organization).</w:t>
      </w:r>
    </w:p>
    <w:p>
      <w:pPr>
        <w:pStyle w:val="Heading3"/>
      </w:pPr>
      <w:bookmarkStart w:id="48" w:name="chapter-4-section-2d"/>
      <w:r>
        <w:t xml:space="preserve">d. Criteria for Promotion of Research Faculty Members</w:t>
      </w:r>
      <w:bookmarkEnd w:id="48"/>
    </w:p>
    <w:p>
      <w:pPr>
        <w:pStyle w:val="Heading4"/>
      </w:pPr>
      <w:bookmarkStart w:id="49" w:name="chapter-4-section-2di"/>
      <w:r>
        <w:t xml:space="preserve">i. Criteria for Promotion to Associate Research Professor</w:t>
      </w:r>
      <w:bookmarkEnd w:id="49"/>
    </w:p>
    <w:p>
      <w:pPr>
        <w:pStyle w:val="FirstParagraph"/>
      </w:pPr>
      <w:r>
        <w:t xml:space="preserve">The candidate for promotion to associate research professor must have</w:t>
      </w:r>
      <w:r>
        <w:t xml:space="preserve"> </w:t>
      </w:r>
      <w:r>
        <w:t xml:space="preserve">completed at least three years as an assistant research professor, and</w:t>
      </w:r>
      <w:r>
        <w:t xml:space="preserve"> </w:t>
      </w:r>
      <w:r>
        <w:t xml:space="preserve">will normally have completed at least five years. The candidate must</w:t>
      </w:r>
      <w:r>
        <w:t xml:space="preserve"> </w:t>
      </w:r>
      <w:r>
        <w:t xml:space="preserve">have exhibited high quality scholarship. High quality scholarship can</w:t>
      </w:r>
      <w:r>
        <w:t xml:space="preserve"> </w:t>
      </w:r>
      <w:r>
        <w:t xml:space="preserve">be evidenced in many ways, including (but not limited to):</w:t>
      </w:r>
      <w:r>
        <w:t xml:space="preserve"> </w:t>
      </w:r>
      <w:r>
        <w:t xml:space="preserve">peer-reviewed publications such as journal articles, conference</w:t>
      </w:r>
      <w:r>
        <w:t xml:space="preserve"> </w:t>
      </w:r>
      <w:r>
        <w:t xml:space="preserve">papers, and/or book chapters; books; exhibitions, and performances;</w:t>
      </w:r>
      <w:r>
        <w:t xml:space="preserve"> </w:t>
      </w:r>
      <w:r>
        <w:t xml:space="preserve">professional awards; citations in the professional literature;</w:t>
      </w:r>
      <w:r>
        <w:t xml:space="preserve"> </w:t>
      </w:r>
      <w:r>
        <w:t xml:space="preserve">presentations at professional meetings; grant proposals and grants</w:t>
      </w:r>
      <w:r>
        <w:t xml:space="preserve"> </w:t>
      </w:r>
      <w:r>
        <w:t xml:space="preserve">awarded; offices held in professional societies; journal editorships;</w:t>
      </w:r>
      <w:r>
        <w:t xml:space="preserve"> </w:t>
      </w:r>
      <w:r>
        <w:t xml:space="preserve">reviews of papers and proposals; and patents. Service is valued and</w:t>
      </w:r>
      <w:r>
        <w:t xml:space="preserve"> </w:t>
      </w:r>
      <w:r>
        <w:t xml:space="preserve">considered in the promotion review. Service can be evidenced in many</w:t>
      </w:r>
      <w:r>
        <w:t xml:space="preserve"> </w:t>
      </w:r>
      <w:r>
        <w:t xml:space="preserve">ways, including (but not limited to): service to WPI (committee work,</w:t>
      </w:r>
      <w:r>
        <w:t xml:space="preserve"> </w:t>
      </w:r>
      <w:r>
        <w:t xml:space="preserve">assistance to administrative offices); service to the candidate's</w:t>
      </w:r>
      <w:r>
        <w:t xml:space="preserve"> </w:t>
      </w:r>
      <w:r>
        <w:t xml:space="preserve">department (such as faculty recruitment, seminar series participation</w:t>
      </w:r>
      <w:r>
        <w:t xml:space="preserve"> </w:t>
      </w:r>
      <w:r>
        <w:t xml:space="preserve">and coordination); and service to the profession (participation in</w:t>
      </w:r>
      <w:r>
        <w:t xml:space="preserve"> </w:t>
      </w:r>
      <w:r>
        <w:t xml:space="preserve">national and international committees and panels, in local chapters of</w:t>
      </w:r>
      <w:r>
        <w:t xml:space="preserve"> </w:t>
      </w:r>
      <w:r>
        <w:t xml:space="preserve">professional societies, in conference organization).</w:t>
      </w:r>
    </w:p>
    <w:p>
      <w:pPr>
        <w:pStyle w:val="Heading4"/>
      </w:pPr>
      <w:bookmarkStart w:id="50" w:name="chapter-4-section-2dii"/>
      <w:r>
        <w:t xml:space="preserve">ii. Criteria for Promotion to (full) Research Professor</w:t>
      </w:r>
      <w:bookmarkEnd w:id="50"/>
    </w:p>
    <w:p>
      <w:pPr>
        <w:pStyle w:val="FirstParagraph"/>
      </w:pPr>
      <w:r>
        <w:t xml:space="preserve">To be considered for promotion to research professor, an associate</w:t>
      </w:r>
      <w:r>
        <w:t xml:space="preserve"> </w:t>
      </w:r>
      <w:r>
        <w:t xml:space="preserve">research professor must have demonstrated considerable professional</w:t>
      </w:r>
      <w:r>
        <w:t xml:space="preserve"> </w:t>
      </w:r>
      <w:r>
        <w:t xml:space="preserve">growth and development of qualities of leadership. This usually</w:t>
      </w:r>
      <w:r>
        <w:t xml:space="preserve"> </w:t>
      </w:r>
      <w:r>
        <w:t xml:space="preserve">requires at least five years as an associate research professor. The</w:t>
      </w:r>
      <w:r>
        <w:t xml:space="preserve"> </w:t>
      </w:r>
      <w:r>
        <w:t xml:space="preserve">candidate must have recent accomplishments of high quality and</w:t>
      </w:r>
      <w:r>
        <w:t xml:space="preserve"> </w:t>
      </w:r>
      <w:r>
        <w:t xml:space="preserve">demonstrated leadership in scholarship/creativity. This leadership</w:t>
      </w:r>
      <w:r>
        <w:t xml:space="preserve"> </w:t>
      </w:r>
      <w:r>
        <w:t xml:space="preserve">must be recognized by peers within WPI, and by knowledgeable people</w:t>
      </w:r>
      <w:r>
        <w:t xml:space="preserve"> </w:t>
      </w:r>
      <w:r>
        <w:t xml:space="preserve">outside WPI. Scholarship and/or creativity can take many forms. It</w:t>
      </w:r>
      <w:r>
        <w:t xml:space="preserve"> </w:t>
      </w:r>
      <w:r>
        <w:t xml:space="preserve">may be demonstrated, for example, by publications in respected</w:t>
      </w:r>
      <w:r>
        <w:t xml:space="preserve"> </w:t>
      </w:r>
      <w:r>
        <w:t xml:space="preserve">research or scholarly journals, by non-routine presentations at</w:t>
      </w:r>
      <w:r>
        <w:t xml:space="preserve"> </w:t>
      </w:r>
      <w:r>
        <w:t xml:space="preserve">meetings of professional or scholarly societies or at seminars at</w:t>
      </w:r>
      <w:r>
        <w:t xml:space="preserve"> </w:t>
      </w:r>
      <w:r>
        <w:t xml:space="preserve">other colleges, or by authorship of well-regarded textbooks or</w:t>
      </w:r>
      <w:r>
        <w:t xml:space="preserve"> </w:t>
      </w:r>
      <w:r>
        <w:t xml:space="preserve">monographs. Creativity may be shown, for example, by applying</w:t>
      </w:r>
      <w:r>
        <w:t xml:space="preserve"> </w:t>
      </w:r>
      <w:r>
        <w:t xml:space="preserve">knowledge as a consultant or inventor, and through artistic</w:t>
      </w:r>
      <w:r>
        <w:t xml:space="preserve"> </w:t>
      </w:r>
      <w:r>
        <w:t xml:space="preserve">publications, exhibitions, or productions. In evaluating this</w:t>
      </w:r>
      <w:r>
        <w:t xml:space="preserve"> </w:t>
      </w:r>
      <w:r>
        <w:t xml:space="preserve">activity, the Committee will consider how it is regarded by</w:t>
      </w:r>
      <w:r>
        <w:t xml:space="preserve"> </w:t>
      </w:r>
      <w:r>
        <w:t xml:space="preserve">knowledgeable peers. Service is valued and considered in the</w:t>
      </w:r>
      <w:r>
        <w:t xml:space="preserve"> </w:t>
      </w:r>
      <w:r>
        <w:t xml:space="preserve">promotion review. Service can be evidenced in many ways, including</w:t>
      </w:r>
      <w:r>
        <w:t xml:space="preserve"> </w:t>
      </w:r>
      <w:r>
        <w:t xml:space="preserve">(but not limited to): service to WPI (committee work, assistance to</w:t>
      </w:r>
      <w:r>
        <w:t xml:space="preserve"> </w:t>
      </w:r>
      <w:r>
        <w:t xml:space="preserve">administrative offices); service to the candidate's department</w:t>
      </w:r>
      <w:r>
        <w:t xml:space="preserve"> </w:t>
      </w:r>
      <w:r>
        <w:t xml:space="preserve">(curriculum committees, MQP area coordinators, faculty recruitment,</w:t>
      </w:r>
      <w:r>
        <w:t xml:space="preserve"> </w:t>
      </w:r>
      <w:r>
        <w:t xml:space="preserve">seminar series participation and coordination); and service to the</w:t>
      </w:r>
      <w:r>
        <w:t xml:space="preserve"> </w:t>
      </w:r>
      <w:r>
        <w:t xml:space="preserve">profession (participation in national and international committees and</w:t>
      </w:r>
      <w:r>
        <w:t xml:space="preserve"> </w:t>
      </w:r>
      <w:r>
        <w:t xml:space="preserve">panels, in local chapters of professional societies, in conference</w:t>
      </w:r>
      <w:r>
        <w:t xml:space="preserve"> </w:t>
      </w:r>
      <w:r>
        <w:t xml:space="preserve">organization).</w:t>
      </w:r>
    </w:p>
    <w:p>
      <w:pPr>
        <w:pStyle w:val="Heading2"/>
      </w:pPr>
      <w:bookmarkStart w:id="51" w:name="chapter-4-section-3"/>
      <w:r>
        <w:t xml:space="preserve">3. Promotion Procedures: to (full) Professor; to (full) Professor of Teaching; to (full) Teaching Professor; and to Associate Teaching Professor</w:t>
      </w:r>
      <w:bookmarkEnd w:id="51"/>
    </w:p>
    <w:p>
      <w:pPr>
        <w:pStyle w:val="Heading3"/>
      </w:pPr>
      <w:bookmarkStart w:id="52" w:name="chapter-4-section-3a"/>
      <w:r>
        <w:t xml:space="preserve">a. Process</w:t>
      </w:r>
      <w:bookmarkEnd w:id="52"/>
    </w:p>
    <w:p>
      <w:pPr>
        <w:pStyle w:val="Heading4"/>
      </w:pPr>
      <w:bookmarkStart w:id="53" w:name="chapter-4-section-3ai"/>
      <w:r>
        <w:t xml:space="preserve">i. Nomination</w:t>
      </w:r>
      <w:bookmarkEnd w:id="53"/>
    </w:p>
    <w:p>
      <w:pPr>
        <w:pStyle w:val="FirstParagraph"/>
      </w:pPr>
      <w:r>
        <w:t xml:space="preserve">All candidates for promotion to (full) Professor, (full) Professor of</w:t>
      </w:r>
      <w:r>
        <w:t xml:space="preserve"> </w:t>
      </w:r>
      <w:r>
        <w:t xml:space="preserve">Teaching, (full) Teaching Professor, and Associate Teaching Professor</w:t>
      </w:r>
      <w:r>
        <w:t xml:space="preserve"> </w:t>
      </w:r>
      <w:r>
        <w:t xml:space="preserve">must be nominated for promotion. The Nominator is normally the</w:t>
      </w:r>
      <w:r>
        <w:t xml:space="preserve"> </w:t>
      </w:r>
      <w:r>
        <w:t xml:space="preserve">Department Head or a tenured full professor at WPI. For promotion to</w:t>
      </w:r>
      <w:r>
        <w:t xml:space="preserve"> </w:t>
      </w:r>
      <w:r>
        <w:t xml:space="preserve">(full) Teaching Professor or to Associate Teaching Professor, the</w:t>
      </w:r>
      <w:r>
        <w:t xml:space="preserve"> </w:t>
      </w:r>
      <w:r>
        <w:t xml:space="preserve">nominator must be the Department Head and/or Program Director (with</w:t>
      </w:r>
      <w:r>
        <w:t xml:space="preserve"> </w:t>
      </w:r>
      <w:r>
        <w:t xml:space="preserve">input from department and/or program faculty members).</w:t>
      </w:r>
    </w:p>
    <w:p>
      <w:pPr>
        <w:pStyle w:val="BodyText"/>
      </w:pPr>
      <w:r>
        <w:t xml:space="preserve">Before nomination, the Nominator should discuss with the candidate the</w:t>
      </w:r>
      <w:r>
        <w:t xml:space="preserve"> </w:t>
      </w:r>
      <w:r>
        <w:t xml:space="preserve">strengths and weaknesses of their case based on the promotion criteria</w:t>
      </w:r>
      <w:r>
        <w:t xml:space="preserve"> </w:t>
      </w:r>
      <w:r>
        <w:t xml:space="preserve">and eligibility including time in rank. Departmental promotion</w:t>
      </w:r>
      <w:r>
        <w:t xml:space="preserve"> </w:t>
      </w:r>
      <w:r>
        <w:t xml:space="preserve">procedures should assure equitable treatment of all eligible</w:t>
      </w:r>
      <w:r>
        <w:t xml:space="preserve"> </w:t>
      </w:r>
      <w:r>
        <w:t xml:space="preserve">candidates and should be selective so that only well-qualified</w:t>
      </w:r>
      <w:r>
        <w:t xml:space="preserve"> </w:t>
      </w:r>
      <w:r>
        <w:t xml:space="preserve">candidates are nominated.</w:t>
      </w:r>
    </w:p>
    <w:p>
      <w:pPr>
        <w:pStyle w:val="BodyText"/>
      </w:pPr>
      <w:r>
        <w:t xml:space="preserve">The Nominator's initial statement of nomination of a candidate for</w:t>
      </w:r>
      <w:r>
        <w:t xml:space="preserve"> </w:t>
      </w:r>
      <w:r>
        <w:t xml:space="preserve">promotion must be received by the Committee on Appointments and</w:t>
      </w:r>
      <w:r>
        <w:t xml:space="preserve"> </w:t>
      </w:r>
      <w:r>
        <w:t xml:space="preserve">Promotions from the Department Head by April 15 or from nominators</w:t>
      </w:r>
      <w:r>
        <w:t xml:space="preserve"> </w:t>
      </w:r>
      <w:r>
        <w:t xml:space="preserve">other than the Department Head by May 1. The nominator must submit a</w:t>
      </w:r>
      <w:r>
        <w:t xml:space="preserve"> </w:t>
      </w:r>
      <w:r>
        <w:t xml:space="preserve">more detailed letter of nomination, with a description and analysis of</w:t>
      </w:r>
      <w:r>
        <w:t xml:space="preserve"> </w:t>
      </w:r>
      <w:r>
        <w:t xml:space="preserve">the candidate's teaching, scholarship/creativity, service and impact,</w:t>
      </w:r>
      <w:r>
        <w:t xml:space="preserve"> </w:t>
      </w:r>
      <w:r>
        <w:t xml:space="preserve">during the summer prior to the academic year of the promotion review.</w:t>
      </w:r>
    </w:p>
    <w:p>
      <w:pPr>
        <w:pStyle w:val="Heading4"/>
      </w:pPr>
      <w:bookmarkStart w:id="54" w:name="chapter-4-section-3aii"/>
      <w:r>
        <w:t xml:space="preserve">ii. Summary of Candidate's Submissions</w:t>
      </w:r>
      <w:bookmarkEnd w:id="54"/>
    </w:p>
    <w:p>
      <w:pPr>
        <w:pStyle w:val="FirstParagraph"/>
      </w:pPr>
      <w:r>
        <w:t xml:space="preserve">After the initial statement of nomination, the Candidate is invited to</w:t>
      </w:r>
      <w:r>
        <w:t xml:space="preserve"> </w:t>
      </w:r>
      <w:r>
        <w:t xml:space="preserve">submit the name of an Advocate and a list of internal and external</w:t>
      </w:r>
      <w:r>
        <w:t xml:space="preserve"> </w:t>
      </w:r>
      <w:r>
        <w:t xml:space="preserve">peers known as Professional Associates, as well as the materials for</w:t>
      </w:r>
      <w:r>
        <w:t xml:space="preserve"> </w:t>
      </w:r>
      <w:r>
        <w:t xml:space="preserve">the promotion dossier (described in</w:t>
      </w:r>
      <w:r>
        <w:t xml:space="preserve"> </w:t>
      </w:r>
      <w:hyperlink r:id="rId55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</w:t>
        </w:r>
      </w:hyperlink>
      <w:r>
        <w:t xml:space="preserve">).</w:t>
      </w:r>
    </w:p>
    <w:p>
      <w:pPr>
        <w:numPr>
          <w:ilvl w:val="0"/>
          <w:numId w:val="1001"/>
        </w:numPr>
      </w:pPr>
      <w:r>
        <w:t xml:space="preserve">The Advocate is normally a full-time faculty member who agrees to</w:t>
      </w:r>
      <w:r>
        <w:t xml:space="preserve"> </w:t>
      </w:r>
      <w:r>
        <w:t xml:space="preserve">serve with the Nominator as a non-voting member of a Joint Promotion</w:t>
      </w:r>
      <w:r>
        <w:t xml:space="preserve"> </w:t>
      </w:r>
      <w:r>
        <w:t xml:space="preserve">Committee. The candidate submits the name of the Advocate by May 1.</w:t>
      </w:r>
    </w:p>
    <w:p>
      <w:pPr>
        <w:numPr>
          <w:ilvl w:val="0"/>
          <w:numId w:val="1001"/>
        </w:numPr>
      </w:pPr>
      <w:r>
        <w:t xml:space="preserve">Professional Associates are contacted by the candidate at the time</w:t>
      </w:r>
      <w:r>
        <w:t xml:space="preserve"> </w:t>
      </w:r>
      <w:r>
        <w:t xml:space="preserve">of the initial nomination and must agree, at that time, to supply a</w:t>
      </w:r>
      <w:r>
        <w:t xml:space="preserve"> </w:t>
      </w:r>
      <w:r>
        <w:t xml:space="preserve">letter of appraisal when later asked by the Joint Promotion</w:t>
      </w:r>
      <w:r>
        <w:t xml:space="preserve"> </w:t>
      </w:r>
      <w:r>
        <w:t xml:space="preserve">Committee.</w:t>
      </w:r>
    </w:p>
    <w:p>
      <w:pPr>
        <w:numPr>
          <w:ilvl w:val="0"/>
          <w:numId w:val="1002"/>
        </w:numPr>
        <w:pStyle w:val="Compact"/>
      </w:pPr>
      <w:r>
        <w:t xml:space="preserve">In cases of promotion to (full) Professor and (full) Professor of</w:t>
      </w:r>
      <w:r>
        <w:t xml:space="preserve"> </w:t>
      </w:r>
      <w:r>
        <w:t xml:space="preserve">Teaching, the six professional associates should include a mixture</w:t>
      </w:r>
      <w:r>
        <w:t xml:space="preserve"> </w:t>
      </w:r>
      <w:r>
        <w:t xml:space="preserve">of internal peers at WPI and external peers in the candidate's</w:t>
      </w:r>
      <w:r>
        <w:t xml:space="preserve"> </w:t>
      </w:r>
      <w:r>
        <w:t xml:space="preserve">areas of expertise.</w:t>
      </w:r>
    </w:p>
    <w:p>
      <w:pPr>
        <w:numPr>
          <w:ilvl w:val="0"/>
          <w:numId w:val="1003"/>
        </w:numPr>
        <w:pStyle w:val="Compact"/>
      </w:pPr>
      <w:r>
        <w:t xml:space="preserve">In cases of promotion to (full) Teaching Professor and Associate</w:t>
      </w:r>
      <w:r>
        <w:t xml:space="preserve"> </w:t>
      </w:r>
      <w:r>
        <w:t xml:space="preserve">Teaching Professor, the six professional associates should be</w:t>
      </w:r>
      <w:r>
        <w:t xml:space="preserve"> </w:t>
      </w:r>
      <w:r>
        <w:t xml:space="preserve">internal peers at WPI. While external peers are not required, they</w:t>
      </w:r>
      <w:r>
        <w:t xml:space="preserve"> </w:t>
      </w:r>
      <w:r>
        <w:t xml:space="preserve">would also be viewed favorably.</w:t>
      </w:r>
    </w:p>
    <w:p>
      <w:pPr>
        <w:pStyle w:val="FirstParagraph"/>
      </w:pPr>
      <w:r>
        <w:t xml:space="preserve">All professional associates must be qualified to evaluate the</w:t>
      </w:r>
      <w:r>
        <w:t xml:space="preserve"> </w:t>
      </w:r>
      <w:r>
        <w:t xml:space="preserve">candidate's promotion dossier, and they must have agreed to write a</w:t>
      </w:r>
      <w:r>
        <w:t xml:space="preserve"> </w:t>
      </w:r>
      <w:r>
        <w:t xml:space="preserve">letter of appraisal when asked by the candidate before they will be</w:t>
      </w:r>
      <w:r>
        <w:t xml:space="preserve"> </w:t>
      </w:r>
      <w:r>
        <w:t xml:space="preserve">contacted by the Joint Promotion Committee. The candidate should seek</w:t>
      </w:r>
      <w:r>
        <w:t xml:space="preserve"> </w:t>
      </w:r>
      <w:r>
        <w:t xml:space="preserve">advice from the Nominator, Advocate and other mentors well in advance</w:t>
      </w:r>
      <w:r>
        <w:t xml:space="preserve"> </w:t>
      </w:r>
      <w:r>
        <w:t xml:space="preserve">of the nomination deadline in order to submit an appropriate list of</w:t>
      </w:r>
      <w:r>
        <w:t xml:space="preserve"> </w:t>
      </w:r>
      <w:r>
        <w:t xml:space="preserve">Professional Associates. The candidate submits the name of the list of</w:t>
      </w:r>
      <w:r>
        <w:t xml:space="preserve"> </w:t>
      </w:r>
      <w:r>
        <w:t xml:space="preserve">Professional Associates by May 1.</w:t>
      </w:r>
    </w:p>
    <w:p>
      <w:pPr>
        <w:numPr>
          <w:ilvl w:val="0"/>
          <w:numId w:val="1004"/>
        </w:numPr>
        <w:pStyle w:val="Compact"/>
      </w:pPr>
      <w:r>
        <w:t xml:space="preserve">The promotion dossier is described in detail in</w:t>
      </w:r>
      <w:r>
        <w:t xml:space="preserve"> </w:t>
      </w:r>
      <w:hyperlink r:id="rId55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</w:t>
        </w:r>
      </w:hyperlink>
      <w:r>
        <w:t xml:space="preserve">. The candidate should</w:t>
      </w:r>
      <w:r>
        <w:t xml:space="preserve"> </w:t>
      </w:r>
      <w:r>
        <w:t xml:space="preserve">seek advice from the Nominator, Advocate and other mentors well in</w:t>
      </w:r>
      <w:r>
        <w:t xml:space="preserve"> </w:t>
      </w:r>
      <w:r>
        <w:t xml:space="preserve">advance of the nomination deadline in order to develop a strong</w:t>
      </w:r>
      <w:r>
        <w:t xml:space="preserve"> </w:t>
      </w:r>
      <w:r>
        <w:t xml:space="preserve">promotion dossier. The candidate's promotion dossier is due in June</w:t>
      </w:r>
      <w:r>
        <w:t xml:space="preserve"> </w:t>
      </w:r>
      <w:r>
        <w:t xml:space="preserve">prior to the academic year of the promotion review.</w:t>
      </w:r>
    </w:p>
    <w:p>
      <w:pPr>
        <w:pStyle w:val="Heading4"/>
      </w:pPr>
      <w:bookmarkStart w:id="56" w:name="chapter-4-section-3aiii"/>
      <w:r>
        <w:t xml:space="preserve">iii. Formation of Joint Promotion Committees, Recusals, and COAP Member Participation</w:t>
      </w:r>
      <w:bookmarkEnd w:id="56"/>
    </w:p>
    <w:p>
      <w:pPr>
        <w:numPr>
          <w:ilvl w:val="0"/>
          <w:numId w:val="1005"/>
        </w:numPr>
      </w:pPr>
      <w:r>
        <w:rPr>
          <w:i/>
        </w:rPr>
        <w:t xml:space="preserve">Joint Promotion Committees:</w:t>
      </w:r>
      <w:r>
        <w:t xml:space="preserve"> </w:t>
      </w:r>
      <w:r>
        <w:t xml:space="preserve">For the purpose of considering each</w:t>
      </w:r>
      <w:r>
        <w:t xml:space="preserve"> </w:t>
      </w:r>
      <w:r>
        <w:t xml:space="preserve">promotion case, a Joint Promotion Committee is formed, consisting of</w:t>
      </w:r>
      <w:r>
        <w:t xml:space="preserve"> </w:t>
      </w:r>
      <w:r>
        <w:t xml:space="preserve">six voting members of COAP, and a non-voting Nominator and a</w:t>
      </w:r>
      <w:r>
        <w:t xml:space="preserve"> </w:t>
      </w:r>
      <w:r>
        <w:t xml:space="preserve">non-voting Advocate. The Joint Promotion Committee is chaired by the</w:t>
      </w:r>
      <w:r>
        <w:t xml:space="preserve"> </w:t>
      </w:r>
      <w:r>
        <w:t xml:space="preserve">Chair of COAP.</w:t>
      </w:r>
    </w:p>
    <w:p>
      <w:pPr>
        <w:numPr>
          <w:ilvl w:val="0"/>
          <w:numId w:val="1005"/>
        </w:numPr>
      </w:pPr>
      <w:r>
        <w:rPr>
          <w:i/>
        </w:rPr>
        <w:t xml:space="preserve">Recusals:</w:t>
      </w:r>
      <w:r>
        <w:t xml:space="preserve"> </w:t>
      </w:r>
      <w:r>
        <w:t xml:space="preserve">If the candidate and one of the COAP members are from</w:t>
      </w:r>
      <w:r>
        <w:t xml:space="preserve"> </w:t>
      </w:r>
      <w:r>
        <w:t xml:space="preserve">the same department, then that COAP member is recused from the Joint</w:t>
      </w:r>
      <w:r>
        <w:t xml:space="preserve"> </w:t>
      </w:r>
      <w:r>
        <w:t xml:space="preserve">Promotion Committee automatically. The Joint Promotion Committee also</w:t>
      </w:r>
      <w:r>
        <w:t xml:space="preserve"> </w:t>
      </w:r>
      <w:r>
        <w:t xml:space="preserve">will consider whether any of its members should be recused due to</w:t>
      </w:r>
      <w:r>
        <w:t xml:space="preserve"> </w:t>
      </w:r>
      <w:r>
        <w:t xml:space="preserve">direct conflict of interest. If recusal of two COAP members is</w:t>
      </w:r>
      <w:r>
        <w:t xml:space="preserve"> </w:t>
      </w:r>
      <w:r>
        <w:t xml:space="preserve">necessary, then the most recent qualified past Chair of COAP will</w:t>
      </w:r>
      <w:r>
        <w:t xml:space="preserve"> </w:t>
      </w:r>
      <w:r>
        <w:t xml:space="preserve">serve for that particular case. If the Chair is recused, then the</w:t>
      </w:r>
      <w:r>
        <w:t xml:space="preserve"> </w:t>
      </w:r>
      <w:r>
        <w:t xml:space="preserve">Joint Promotion Committee is chaired by the senior-most elected member</w:t>
      </w:r>
      <w:r>
        <w:t xml:space="preserve"> </w:t>
      </w:r>
      <w:r>
        <w:t xml:space="preserve">of COAP participants.</w:t>
      </w:r>
    </w:p>
    <w:p>
      <w:pPr>
        <w:numPr>
          <w:ilvl w:val="0"/>
          <w:numId w:val="1005"/>
        </w:numPr>
      </w:pPr>
      <w:r>
        <w:rPr>
          <w:i/>
        </w:rPr>
        <w:t xml:space="preserve">COAP Member Participation:</w:t>
      </w:r>
      <w:r>
        <w:t xml:space="preserve"> </w:t>
      </w:r>
      <w:r>
        <w:t xml:space="preserve">In the event of no recusals due to</w:t>
      </w:r>
      <w:r>
        <w:t xml:space="preserve"> </w:t>
      </w:r>
      <w:r>
        <w:t xml:space="preserve">departmental overlap or conflict of interest, the selection of the six</w:t>
      </w:r>
      <w:r>
        <w:t xml:space="preserve"> </w:t>
      </w:r>
      <w:r>
        <w:t xml:space="preserve">COAP members to sit on each Joint Promotion Committee will be governed</w:t>
      </w:r>
      <w:r>
        <w:t xml:space="preserve"> </w:t>
      </w:r>
      <w:r>
        <w:t xml:space="preserve">by COAP procedures developed to lead to an overall pattern of recusals</w:t>
      </w:r>
      <w:r>
        <w:t xml:space="preserve"> </w:t>
      </w:r>
      <w:r>
        <w:t xml:space="preserve">distributed over the COAP membership so as to ensure appropriate</w:t>
      </w:r>
      <w:r>
        <w:t xml:space="preserve"> </w:t>
      </w:r>
      <w:r>
        <w:t xml:space="preserve">participation for each COAP member.</w:t>
      </w:r>
    </w:p>
    <w:p>
      <w:pPr>
        <w:pStyle w:val="Heading4"/>
      </w:pPr>
      <w:bookmarkStart w:id="57" w:name="chapter-4-section-3aiv"/>
      <w:r>
        <w:t xml:space="preserve">iv. Summary of Materials Collected by The Joint Promotion Committee</w:t>
      </w:r>
      <w:bookmarkEnd w:id="57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February 14, 2024</w:t>
      </w:r>
      <w:r>
        <w:t xml:space="preserve">)</w:t>
      </w:r>
    </w:p>
    <w:p>
      <w:pPr>
        <w:pStyle w:val="BodyText"/>
      </w:pPr>
      <w:r>
        <w:t xml:space="preserve">In all promotion cases covered in this Section 3, during the summer</w:t>
      </w:r>
      <w:r>
        <w:t xml:space="preserve"> </w:t>
      </w:r>
      <w:r>
        <w:t xml:space="preserve">before the academic year of the promotion review, in addition to the</w:t>
      </w:r>
      <w:r>
        <w:t xml:space="preserve"> </w:t>
      </w:r>
      <w:r>
        <w:t xml:space="preserve">materials submitted by the candidate, the Joint Promotion Committee</w:t>
      </w:r>
      <w:r>
        <w:t xml:space="preserve"> </w:t>
      </w:r>
      <w:r>
        <w:t xml:space="preserve">will add four other sources of information to the complete promotion</w:t>
      </w:r>
      <w:r>
        <w:t xml:space="preserve"> </w:t>
      </w:r>
      <w:r>
        <w:t xml:space="preserve">review dossier:</w:t>
      </w:r>
    </w:p>
    <w:p>
      <w:pPr>
        <w:numPr>
          <w:ilvl w:val="0"/>
          <w:numId w:val="1006"/>
        </w:numPr>
      </w:pPr>
      <w:r>
        <w:t xml:space="preserve">Summary student ratings for all courses and projects taught at WPI</w:t>
      </w:r>
      <w:r>
        <w:t xml:space="preserve"> </w:t>
      </w:r>
      <w:r>
        <w:t xml:space="preserve">in the last five years.</w:t>
      </w:r>
    </w:p>
    <w:p>
      <w:pPr>
        <w:numPr>
          <w:ilvl w:val="0"/>
          <w:numId w:val="1006"/>
        </w:numPr>
      </w:pPr>
      <w:r>
        <w:t xml:space="preserve">Responses to a teaching evaluation sent to a random selection of</w:t>
      </w:r>
      <w:r>
        <w:t xml:space="preserve"> </w:t>
      </w:r>
      <w:r>
        <w:t xml:space="preserve">former students and alumni whom the candidate has taught in the last</w:t>
      </w:r>
      <w:r>
        <w:t xml:space="preserve"> </w:t>
      </w:r>
      <w:r>
        <w:t xml:space="preserve">five years.</w:t>
      </w:r>
    </w:p>
    <w:p>
      <w:pPr>
        <w:numPr>
          <w:ilvl w:val="0"/>
          <w:numId w:val="1006"/>
        </w:numPr>
      </w:pPr>
      <w:r>
        <w:t xml:space="preserve">Instructional Activity data for the last five years when available.</w:t>
      </w:r>
    </w:p>
    <w:p>
      <w:pPr>
        <w:numPr>
          <w:ilvl w:val="0"/>
          <w:numId w:val="1006"/>
        </w:numPr>
      </w:pPr>
      <w:r>
        <w:t xml:space="preserve">Letters of appraisal solicited by the Joint Promotion Committee</w:t>
      </w:r>
      <w:r>
        <w:t xml:space="preserve"> </w:t>
      </w:r>
      <w:r>
        <w:t xml:space="preserve">(see</w:t>
      </w:r>
      <w:r>
        <w:t xml:space="preserve"> </w:t>
      </w:r>
      <w:hyperlink r:id="rId58">
        <w:r>
          <w:rPr>
            <w:rStyle w:val="Hyperlink"/>
          </w:rPr>
          <w:t xml:space="preserve">Section 3.a.v</w:t>
        </w:r>
      </w:hyperlink>
      <w:r>
        <w:t xml:space="preserve">) from</w:t>
      </w:r>
      <w:r>
        <w:t xml:space="preserve"> </w:t>
      </w:r>
      <w:r>
        <w:t xml:space="preserve">Professional Associates identified by the candidate (see</w:t>
      </w:r>
      <w:r>
        <w:t xml:space="preserve"> </w:t>
      </w:r>
      <w:hyperlink r:id="rId59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3.a.ii</w:t>
        </w:r>
      </w:hyperlink>
      <w:r>
        <w:t xml:space="preserve">), each for an</w:t>
      </w:r>
      <w:r>
        <w:t xml:space="preserve"> </w:t>
      </w:r>
      <w:r>
        <w:t xml:space="preserve">independent confidential evaluation of the materials submitted by the</w:t>
      </w:r>
      <w:r>
        <w:t xml:space="preserve"> </w:t>
      </w:r>
      <w:r>
        <w:t xml:space="preserve">candidate for the promotion dossier (see</w:t>
      </w:r>
      <w:r>
        <w:t xml:space="preserve"> </w:t>
      </w:r>
      <w:hyperlink r:id="rId60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3.b.i</w:t>
        </w:r>
      </w:hyperlink>
      <w:r>
        <w:t xml:space="preserve">).</w:t>
      </w:r>
    </w:p>
    <w:p>
      <w:pPr>
        <w:pStyle w:val="FirstParagraph"/>
      </w:pPr>
      <w:r>
        <w:t xml:space="preserve">In cases of promotion to (full) Professor and (full) Professor of</w:t>
      </w:r>
      <w:r>
        <w:t xml:space="preserve"> </w:t>
      </w:r>
      <w:r>
        <w:t xml:space="preserve">Teaching, the Joint Promotion Committee will add a fifth source of</w:t>
      </w:r>
      <w:r>
        <w:t xml:space="preserve"> </w:t>
      </w:r>
      <w:r>
        <w:t xml:space="preserve">information:</w:t>
      </w:r>
    </w:p>
    <w:p>
      <w:pPr>
        <w:numPr>
          <w:ilvl w:val="0"/>
          <w:numId w:val="1007"/>
        </w:numPr>
        <w:pStyle w:val="Compact"/>
      </w:pPr>
      <w:r>
        <w:t xml:space="preserve">Letters of appraisal solicited by the Joint Promotion Committee</w:t>
      </w:r>
      <w:r>
        <w:t xml:space="preserve"> </w:t>
      </w:r>
      <w:r>
        <w:t xml:space="preserve">(see</w:t>
      </w:r>
      <w:r>
        <w:t xml:space="preserve"> </w:t>
      </w:r>
      <w:hyperlink r:id="rId58">
        <w:r>
          <w:rPr>
            <w:rStyle w:val="Hyperlink"/>
          </w:rPr>
          <w:t xml:space="preserve">Section 3.a.v</w:t>
        </w:r>
      </w:hyperlink>
      <w:r>
        <w:t xml:space="preserve">) from</w:t>
      </w:r>
      <w:r>
        <w:t xml:space="preserve"> </w:t>
      </w:r>
      <w:r>
        <w:t xml:space="preserve">External Reviewers identified by the Nominator and the Advocate on the</w:t>
      </w:r>
      <w:r>
        <w:t xml:space="preserve"> </w:t>
      </w:r>
      <w:r>
        <w:t xml:space="preserve">Joint Promotion Committee (see</w:t>
      </w:r>
      <w:r>
        <w:t xml:space="preserve"> </w:t>
      </w:r>
      <w:hyperlink r:id="rId58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3.a.v</w:t>
        </w:r>
      </w:hyperlink>
      <w:r>
        <w:t xml:space="preserve">), each for an independent</w:t>
      </w:r>
      <w:r>
        <w:t xml:space="preserve"> </w:t>
      </w:r>
      <w:r>
        <w:t xml:space="preserve">confidential evaluation of the materials submitted by the candidate</w:t>
      </w:r>
      <w:r>
        <w:t xml:space="preserve"> </w:t>
      </w:r>
      <w:r>
        <w:t xml:space="preserve">for the promotion dossier (see</w:t>
      </w:r>
      <w:r>
        <w:t xml:space="preserve"> </w:t>
      </w:r>
      <w:hyperlink r:id="rId60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3.b.i</w:t>
        </w:r>
      </w:hyperlink>
      <w:r>
        <w:t xml:space="preserve">).</w:t>
      </w:r>
    </w:p>
    <w:p>
      <w:pPr>
        <w:pStyle w:val="FirstParagraph"/>
      </w:pPr>
      <w:r>
        <w:t xml:space="preserve">Solely for cases of promotion to (full) Professor, only, the Joint</w:t>
      </w:r>
      <w:r>
        <w:t xml:space="preserve"> </w:t>
      </w:r>
      <w:r>
        <w:t xml:space="preserve">Promotion Committee will add a sixth source of information:</w:t>
      </w:r>
    </w:p>
    <w:p>
      <w:pPr>
        <w:numPr>
          <w:ilvl w:val="0"/>
          <w:numId w:val="1008"/>
        </w:numPr>
        <w:pStyle w:val="Compact"/>
      </w:pPr>
      <w:r>
        <w:t xml:space="preserve">Sponsored research activity data for the last five years when</w:t>
      </w:r>
      <w:r>
        <w:t xml:space="preserve"> </w:t>
      </w:r>
      <w:r>
        <w:t xml:space="preserve">available.</w:t>
      </w:r>
    </w:p>
    <w:p>
      <w:pPr>
        <w:pStyle w:val="FirstParagraph"/>
      </w:pPr>
      <w:r>
        <w:t xml:space="preserve">The Joint Promotion Committee also collects other materials in the</w:t>
      </w:r>
      <w:r>
        <w:t xml:space="preserve"> </w:t>
      </w:r>
      <w:r>
        <w:t xml:space="preserve">summer or the fall, as necessary, to arrive at a fair and equitable</w:t>
      </w:r>
      <w:r>
        <w:t xml:space="preserve"> </w:t>
      </w:r>
      <w:r>
        <w:t xml:space="preserve">evaluation of the candidate.</w:t>
      </w:r>
    </w:p>
    <w:p>
      <w:pPr>
        <w:pStyle w:val="Heading4"/>
      </w:pPr>
      <w:bookmarkStart w:id="61" w:name="chapter-4-section-3av"/>
      <w:r>
        <w:t xml:space="preserve">v. Selection and Solicitation of Peer Reviewers</w:t>
      </w:r>
      <w:bookmarkEnd w:id="61"/>
    </w:p>
    <w:p>
      <w:pPr>
        <w:pStyle w:val="FirstParagraph"/>
      </w:pPr>
      <w:r>
        <w:t xml:space="preserve">The Joint Promotion Committee develops a list of peer reviewers to</w:t>
      </w:r>
      <w:r>
        <w:t xml:space="preserve"> </w:t>
      </w:r>
      <w:r>
        <w:t xml:space="preserve">evaluate the candidate's promotion dossier. In all promotion cases</w:t>
      </w:r>
      <w:r>
        <w:t xml:space="preserve"> </w:t>
      </w:r>
      <w:r>
        <w:t xml:space="preserve">included in this Section 3, these peers include six</w:t>
      </w:r>
      <w:r>
        <w:t xml:space="preserve"> </w:t>
      </w:r>
      <w:r>
        <w:t xml:space="preserve">Professional Associates who are selected by the candidate. In cases</w:t>
      </w:r>
      <w:r>
        <w:t xml:space="preserve"> </w:t>
      </w:r>
      <w:r>
        <w:t xml:space="preserve">of promotion to (full) Professor and (full) Professor of Teaching,</w:t>
      </w:r>
      <w:r>
        <w:t xml:space="preserve"> </w:t>
      </w:r>
      <w:r>
        <w:t xml:space="preserve">these peers also include five to six External Reviewers who are</w:t>
      </w:r>
      <w:r>
        <w:t xml:space="preserve"> </w:t>
      </w:r>
      <w:r>
        <w:t xml:space="preserve">selected by the Nominator and the Advocate on the Joint Promotion</w:t>
      </w:r>
      <w:r>
        <w:t xml:space="preserve"> </w:t>
      </w:r>
      <w:r>
        <w:t xml:space="preserve">Committee.</w:t>
      </w:r>
    </w:p>
    <w:p>
      <w:pPr>
        <w:numPr>
          <w:ilvl w:val="0"/>
          <w:numId w:val="1009"/>
        </w:numPr>
        <w:pStyle w:val="Compact"/>
      </w:pPr>
      <w:r>
        <w:rPr>
          <w:i/>
        </w:rPr>
        <w:t xml:space="preserve">Professional Associates:</w:t>
      </w:r>
      <w:r>
        <w:t xml:space="preserve"> </w:t>
      </w:r>
      <w:r>
        <w:t xml:space="preserve">In all promotion cases included in this</w:t>
      </w:r>
      <w:r>
        <w:t xml:space="preserve"> </w:t>
      </w:r>
      <w:r>
        <w:t xml:space="preserve">Section 3, professional associates are contacted by the candidate at</w:t>
      </w:r>
      <w:r>
        <w:t xml:space="preserve"> </w:t>
      </w:r>
      <w:r>
        <w:t xml:space="preserve">the time of the initial nomination and must agree, at that time, to</w:t>
      </w:r>
      <w:r>
        <w:t xml:space="preserve"> </w:t>
      </w:r>
      <w:r>
        <w:t xml:space="preserve">supply a letter of appraisal when later asked by the Joint Promotion</w:t>
      </w:r>
      <w:r>
        <w:t xml:space="preserve"> </w:t>
      </w:r>
      <w:r>
        <w:t xml:space="preserve">Committee.</w:t>
      </w:r>
    </w:p>
    <w:p>
      <w:pPr>
        <w:numPr>
          <w:ilvl w:val="0"/>
          <w:numId w:val="1010"/>
        </w:numPr>
        <w:pStyle w:val="Compact"/>
      </w:pPr>
      <w:r>
        <w:t xml:space="preserve">In cases of promotion to (full) Professor and (full) Professor of</w:t>
      </w:r>
      <w:r>
        <w:t xml:space="preserve"> </w:t>
      </w:r>
      <w:r>
        <w:t xml:space="preserve">Teaching, the six professional associates should include a mixture</w:t>
      </w:r>
      <w:r>
        <w:t xml:space="preserve"> </w:t>
      </w:r>
      <w:r>
        <w:t xml:space="preserve">of internal peers at WPI and external peers in the candidate's areas</w:t>
      </w:r>
      <w:r>
        <w:t xml:space="preserve"> </w:t>
      </w:r>
      <w:r>
        <w:t xml:space="preserve">of expertise.</w:t>
      </w:r>
    </w:p>
    <w:p>
      <w:pPr>
        <w:numPr>
          <w:ilvl w:val="0"/>
          <w:numId w:val="1011"/>
        </w:numPr>
        <w:pStyle w:val="Compact"/>
      </w:pPr>
      <w:r>
        <w:t xml:space="preserve">In cases of promotion to (full) Teaching Professor and Associate</w:t>
      </w:r>
      <w:r>
        <w:t xml:space="preserve"> </w:t>
      </w:r>
      <w:r>
        <w:t xml:space="preserve">Teaching Professor, the six professional associates should be</w:t>
      </w:r>
      <w:r>
        <w:t xml:space="preserve"> </w:t>
      </w:r>
      <w:r>
        <w:t xml:space="preserve">internal peers at WPI. While external peers are not required, they</w:t>
      </w:r>
      <w:r>
        <w:t xml:space="preserve"> </w:t>
      </w:r>
      <w:r>
        <w:t xml:space="preserve">would also be viewed favorably</w:t>
      </w:r>
    </w:p>
    <w:p>
      <w:pPr>
        <w:pStyle w:val="FirstParagraph"/>
      </w:pPr>
      <w:r>
        <w:t xml:space="preserve">All professional associates must be qualified to evaluate the</w:t>
      </w:r>
      <w:r>
        <w:t xml:space="preserve"> </w:t>
      </w:r>
      <w:r>
        <w:t xml:space="preserve">candidate's promotion dossier, and they must have agreed to write a</w:t>
      </w:r>
      <w:r>
        <w:t xml:space="preserve"> </w:t>
      </w:r>
      <w:r>
        <w:t xml:space="preserve">letter of appraisal when asked by the candidate before they will be</w:t>
      </w:r>
      <w:r>
        <w:t xml:space="preserve"> </w:t>
      </w:r>
      <w:r>
        <w:t xml:space="preserve">contacted by the Joint Promotion Committee.</w:t>
      </w:r>
    </w:p>
    <w:p>
      <w:pPr>
        <w:numPr>
          <w:ilvl w:val="0"/>
          <w:numId w:val="1012"/>
        </w:numPr>
        <w:pStyle w:val="Compact"/>
      </w:pPr>
      <w:r>
        <w:rPr>
          <w:i/>
        </w:rPr>
        <w:t xml:space="preserve">External Reviewers:</w:t>
      </w:r>
      <w:r>
        <w:t xml:space="preserve"> </w:t>
      </w:r>
      <w:r>
        <w:t xml:space="preserve">In cases of promotion to (full) Professor or</w:t>
      </w:r>
      <w:r>
        <w:t xml:space="preserve"> </w:t>
      </w:r>
      <w:r>
        <w:t xml:space="preserve">to (full) Professor of Teaching, external reviewers are selected by</w:t>
      </w:r>
      <w:r>
        <w:t xml:space="preserve"> </w:t>
      </w:r>
      <w:r>
        <w:t xml:space="preserve">the Nominator and the Advocate on the Joint Promotion Committee after</w:t>
      </w:r>
      <w:r>
        <w:t xml:space="preserve"> </w:t>
      </w:r>
      <w:r>
        <w:t xml:space="preserve">the candidate has identified the Professional Associates. External</w:t>
      </w:r>
      <w:r>
        <w:t xml:space="preserve"> </w:t>
      </w:r>
      <w:r>
        <w:t xml:space="preserve">reviewers must be competent to judge the candidate's promotion dossier</w:t>
      </w:r>
      <w:r>
        <w:t xml:space="preserve"> </w:t>
      </w:r>
      <w:r>
        <w:t xml:space="preserve">and not have conflicts of interests or close personal ties to the</w:t>
      </w:r>
      <w:r>
        <w:t xml:space="preserve"> </w:t>
      </w:r>
      <w:r>
        <w:t xml:space="preserve">candidate (such as co-author, co-PI, co-advisor, etc.). The candidate</w:t>
      </w:r>
      <w:r>
        <w:t xml:space="preserve"> </w:t>
      </w:r>
      <w:r>
        <w:t xml:space="preserve">may not suggest names for the list of external reviewers, though they</w:t>
      </w:r>
      <w:r>
        <w:t xml:space="preserve"> </w:t>
      </w:r>
      <w:r>
        <w:t xml:space="preserve">should tell the Nominator if there is anyone who should not be asked,</w:t>
      </w:r>
      <w:r>
        <w:t xml:space="preserve"> </w:t>
      </w:r>
      <w:r>
        <w:t xml:space="preserve">with an explanation. The Nominator and Advocate each identify</w:t>
      </w:r>
      <w:r>
        <w:t xml:space="preserve"> </w:t>
      </w:r>
      <w:r>
        <w:t xml:space="preserve">potential external reviewers and the Joint Promotion Committee then</w:t>
      </w:r>
      <w:r>
        <w:t xml:space="preserve"> </w:t>
      </w:r>
      <w:r>
        <w:t xml:space="preserve">develops a priority list of reviewers. On behalf of the Joint</w:t>
      </w:r>
      <w:r>
        <w:t xml:space="preserve"> </w:t>
      </w:r>
      <w:r>
        <w:t xml:space="preserve">Promotion Committee, the Nominator invites individuals from this</w:t>
      </w:r>
      <w:r>
        <w:t xml:space="preserve"> </w:t>
      </w:r>
      <w:r>
        <w:t xml:space="preserve">priority list to serve as external reviewers until at least five to</w:t>
      </w:r>
      <w:r>
        <w:t xml:space="preserve"> </w:t>
      </w:r>
      <w:r>
        <w:t xml:space="preserve">six external peers agree to write letters of appraisal.</w:t>
      </w:r>
    </w:p>
    <w:p>
      <w:pPr>
        <w:pStyle w:val="FirstParagraph"/>
      </w:pPr>
      <w:r>
        <w:t xml:space="preserve">These peer reviewers should be experts in or experienced practitioners</w:t>
      </w:r>
      <w:r>
        <w:t xml:space="preserve"> </w:t>
      </w:r>
      <w:r>
        <w:t xml:space="preserve">of, and therefore appropriate evaluators of, the area or areas of the</w:t>
      </w:r>
      <w:r>
        <w:t xml:space="preserve"> </w:t>
      </w:r>
      <w:r>
        <w:t xml:space="preserve">candidate's contributions. Where appropriate, external reviewers may</w:t>
      </w:r>
      <w:r>
        <w:t xml:space="preserve"> </w:t>
      </w:r>
      <w:r>
        <w:t xml:space="preserve">include experts whose institutional affiliation is beyond the academy</w:t>
      </w:r>
      <w:r>
        <w:t xml:space="preserve"> </w:t>
      </w:r>
      <w:r>
        <w:t xml:space="preserve">if they are well-placed to testify to or evaluate the quality and</w:t>
      </w:r>
      <w:r>
        <w:t xml:space="preserve"> </w:t>
      </w:r>
      <w:r>
        <w:t xml:space="preserve">impact of the candidate's contributions.</w:t>
      </w:r>
    </w:p>
    <w:p>
      <w:pPr>
        <w:pStyle w:val="BodyText"/>
      </w:pPr>
      <w:r>
        <w:t xml:space="preserve">The Joint Promotion Committee sends electronic copies of the</w:t>
      </w:r>
      <w:r>
        <w:t xml:space="preserve"> </w:t>
      </w:r>
      <w:r>
        <w:t xml:space="preserve">candidate's promotion dossier as well as the criteria for promotion to</w:t>
      </w:r>
      <w:r>
        <w:t xml:space="preserve"> </w:t>
      </w:r>
      <w:r>
        <w:t xml:space="preserve">the applicable peer reviewers both within WPI and external to WPI</w:t>
      </w:r>
      <w:r>
        <w:t xml:space="preserve"> </w:t>
      </w:r>
      <w:r>
        <w:t xml:space="preserve">early in the summer for an independent assessment of the candidate's</w:t>
      </w:r>
      <w:r>
        <w:t xml:space="preserve"> </w:t>
      </w:r>
      <w:r>
        <w:t xml:space="preserve">professional activities with respect to quality, impact, and</w:t>
      </w:r>
      <w:r>
        <w:t xml:space="preserve"> </w:t>
      </w:r>
      <w:r>
        <w:t xml:space="preserve">commitment, as applicable (see</w:t>
      </w:r>
      <w:r>
        <w:t xml:space="preserve"> </w:t>
      </w:r>
      <w:hyperlink r:id="rId6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3.b.ii</w:t>
        </w:r>
      </w:hyperlink>
      <w:r>
        <w:t xml:space="preserve">). All of these peer</w:t>
      </w:r>
      <w:r>
        <w:t xml:space="preserve"> </w:t>
      </w:r>
      <w:r>
        <w:t xml:space="preserve">reviewers are asked to submit confidential letters of appraisal to the</w:t>
      </w:r>
      <w:r>
        <w:t xml:space="preserve"> </w:t>
      </w:r>
      <w:r>
        <w:t xml:space="preserve">Committee before the beginning of the academic year of the promotion</w:t>
      </w:r>
      <w:r>
        <w:t xml:space="preserve"> </w:t>
      </w:r>
      <w:r>
        <w:t xml:space="preserve">review (typically by August 15). These letters of appraisal will be</w:t>
      </w:r>
      <w:r>
        <w:t xml:space="preserve"> </w:t>
      </w:r>
      <w:r>
        <w:t xml:space="preserve">read only by people who are directly involved in the evaluation of the</w:t>
      </w:r>
      <w:r>
        <w:t xml:space="preserve"> </w:t>
      </w:r>
      <w:r>
        <w:t xml:space="preserve">nomination for promotion and they will not be shown to the candidate</w:t>
      </w:r>
      <w:r>
        <w:t xml:space="preserve"> </w:t>
      </w:r>
      <w:r>
        <w:t xml:space="preserve">or to anyone else.</w:t>
      </w:r>
    </w:p>
    <w:p>
      <w:pPr>
        <w:pStyle w:val="Heading4"/>
      </w:pPr>
      <w:bookmarkStart w:id="63" w:name="chapter-4-section-3avi"/>
      <w:r>
        <w:t xml:space="preserve">vi. Review by the Joint Promotion Committee and the Promotion Recommendation</w:t>
      </w:r>
      <w:bookmarkEnd w:id="63"/>
    </w:p>
    <w:p>
      <w:pPr>
        <w:pStyle w:val="FirstParagraph"/>
      </w:pPr>
      <w:r>
        <w:t xml:space="preserve">The Joint Promotion Committee reviews each nomination for promotion in</w:t>
      </w:r>
      <w:r>
        <w:t xml:space="preserve"> </w:t>
      </w:r>
      <w:r>
        <w:t xml:space="preserve">order to make a recommendation to the appropriate Dean and to the</w:t>
      </w:r>
      <w:r>
        <w:t xml:space="preserve"> </w:t>
      </w:r>
      <w:r>
        <w:t xml:space="preserve">Provost. The welfare of the candidate must be protected by all</w:t>
      </w:r>
      <w:r>
        <w:t xml:space="preserve"> </w:t>
      </w:r>
      <w:r>
        <w:t xml:space="preserve">members of the Joint Promotion Committee by observing strict rules of</w:t>
      </w:r>
      <w:r>
        <w:t xml:space="preserve"> </w:t>
      </w:r>
      <w:r>
        <w:t xml:space="preserve">confidentiality during all phases of the promotion review.</w:t>
      </w:r>
    </w:p>
    <w:p>
      <w:pPr>
        <w:pStyle w:val="BodyText"/>
      </w:pPr>
      <w:r>
        <w:t xml:space="preserve">In A-Term and B-Term of the academic year of the promotion review, the</w:t>
      </w:r>
      <w:r>
        <w:t xml:space="preserve"> </w:t>
      </w:r>
      <w:r>
        <w:t xml:space="preserve">Joint Promotion Committee meets to consider the merits of the</w:t>
      </w:r>
      <w:r>
        <w:t xml:space="preserve"> </w:t>
      </w:r>
      <w:r>
        <w:t xml:space="preserve">nomination for promotion. The Joint Promotion Committee reviews the</w:t>
      </w:r>
      <w:r>
        <w:t xml:space="preserve"> </w:t>
      </w:r>
      <w:r>
        <w:t xml:space="preserve">complete promotion dossier (described in</w:t>
      </w:r>
      <w:r>
        <w:t xml:space="preserve"> </w:t>
      </w:r>
      <w:hyperlink r:id="rId60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3.b.i</w:t>
        </w:r>
      </w:hyperlink>
      <w:r>
        <w:t xml:space="preserve">) including the letters of</w:t>
      </w:r>
      <w:r>
        <w:t xml:space="preserve"> </w:t>
      </w:r>
      <w:r>
        <w:t xml:space="preserve">appraisal from Professional Associates and (if applicable) External</w:t>
      </w:r>
      <w:r>
        <w:t xml:space="preserve"> </w:t>
      </w:r>
      <w:r>
        <w:t xml:space="preserve">Reviewers as well as all other materials collected by the Joint</w:t>
      </w:r>
      <w:r>
        <w:t xml:space="preserve"> </w:t>
      </w:r>
      <w:r>
        <w:t xml:space="preserve">Promotion Committee (described in Section</w:t>
      </w:r>
      <w:r>
        <w:t xml:space="preserve"> </w:t>
      </w:r>
      <w:hyperlink r:id="rId64">
        <w:r>
          <w:rPr>
            <w:rStyle w:val="Hyperlink"/>
          </w:rPr>
          <w:t xml:space="preserve">3.a.iv</w:t>
        </w:r>
      </w:hyperlink>
      <w:r>
        <w:t xml:space="preserve">).</w:t>
      </w:r>
    </w:p>
    <w:p>
      <w:pPr>
        <w:pStyle w:val="BodyText"/>
      </w:pPr>
      <w:r>
        <w:t xml:space="preserve">When all the members of the Joint Promotion Committee agree that there</w:t>
      </w:r>
      <w:r>
        <w:t xml:space="preserve"> </w:t>
      </w:r>
      <w:r>
        <w:t xml:space="preserve">has been sufficient discussion, a vote is taken by the six voting</w:t>
      </w:r>
      <w:r>
        <w:t xml:space="preserve"> </w:t>
      </w:r>
      <w:r>
        <w:t xml:space="preserve">members of the Joint Promotion Committee for or against promotion (no</w:t>
      </w:r>
      <w:r>
        <w:t xml:space="preserve"> </w:t>
      </w:r>
      <w:r>
        <w:t xml:space="preserve">abstentions) by means of a secret ballot, with a majority (i.e., at</w:t>
      </w:r>
      <w:r>
        <w:t xml:space="preserve"> </w:t>
      </w:r>
      <w:r>
        <w:t xml:space="preserve">least four votes) in favor of promotion required for a positive</w:t>
      </w:r>
      <w:r>
        <w:t xml:space="preserve"> </w:t>
      </w:r>
      <w:r>
        <w:t xml:space="preserve">promotion recommendation. By the end of B-Term, the six voting members</w:t>
      </w:r>
      <w:r>
        <w:t xml:space="preserve"> </w:t>
      </w:r>
      <w:r>
        <w:t xml:space="preserve">of the Joint Promotion Committee forward to the Dean and to the</w:t>
      </w:r>
      <w:r>
        <w:t xml:space="preserve"> </w:t>
      </w:r>
      <w:r>
        <w:t xml:space="preserve">Provost a letter conveying the result of their vote as a unitary</w:t>
      </w:r>
      <w:r>
        <w:t xml:space="preserve"> </w:t>
      </w:r>
      <w:r>
        <w:t xml:space="preserve">recommendation for or against promotion and summarizing the salient</w:t>
      </w:r>
      <w:r>
        <w:t xml:space="preserve"> </w:t>
      </w:r>
      <w:r>
        <w:t xml:space="preserve">reasons for its recommendation.</w:t>
      </w:r>
    </w:p>
    <w:p>
      <w:pPr>
        <w:pStyle w:val="Heading4"/>
      </w:pPr>
      <w:bookmarkStart w:id="65" w:name="chapter-4-section-3avii"/>
      <w:r>
        <w:t xml:space="preserve">vii. Review by the Provost, Consultation with the Dean and the President, Final Decision, and Possible Appeal</w:t>
      </w:r>
      <w:bookmarkEnd w:id="65"/>
    </w:p>
    <w:p>
      <w:pPr>
        <w:pStyle w:val="FirstParagraph"/>
      </w:pPr>
      <w:r>
        <w:t xml:space="preserve">The Provost reviews each case and consults with the appropriate Dean</w:t>
      </w:r>
      <w:r>
        <w:t xml:space="preserve"> </w:t>
      </w:r>
      <w:r>
        <w:t xml:space="preserve">and the President. Subsequently, the Provost may ask to meet with the</w:t>
      </w:r>
      <w:r>
        <w:t xml:space="preserve"> </w:t>
      </w:r>
      <w:r>
        <w:t xml:space="preserve">Joint Promotion Committee to discuss any of its recommendations, and</w:t>
      </w:r>
      <w:r>
        <w:t xml:space="preserve"> </w:t>
      </w:r>
      <w:r>
        <w:t xml:space="preserve">the Provost must meet with the Joint Promotion Committee in the case</w:t>
      </w:r>
      <w:r>
        <w:t xml:space="preserve"> </w:t>
      </w:r>
      <w:r>
        <w:t xml:space="preserve">of potential disagreement. The Provost sends to the Board of Trustees</w:t>
      </w:r>
      <w:r>
        <w:t xml:space="preserve"> </w:t>
      </w:r>
      <w:r>
        <w:t xml:space="preserve">the names of candidates for whom the Provost recommends that promotion</w:t>
      </w:r>
      <w:r>
        <w:t xml:space="preserve"> </w:t>
      </w:r>
      <w:r>
        <w:t xml:space="preserve">be granted. At no time shall the identity of any faculty member who</w:t>
      </w:r>
      <w:r>
        <w:t xml:space="preserve"> </w:t>
      </w:r>
      <w:r>
        <w:t xml:space="preserve">was not recommended for promotion be disclosed to the members of the</w:t>
      </w:r>
      <w:r>
        <w:t xml:space="preserve"> </w:t>
      </w:r>
      <w:r>
        <w:t xml:space="preserve">Board of Trustees. The Board votes on the Provost's positive promotion</w:t>
      </w:r>
      <w:r>
        <w:t xml:space="preserve"> </w:t>
      </w:r>
      <w:r>
        <w:t xml:space="preserve">recommendations. The Provost will inform the candidate of the Board's</w:t>
      </w:r>
      <w:r>
        <w:t xml:space="preserve"> </w:t>
      </w:r>
      <w:r>
        <w:t xml:space="preserve">decision.</w:t>
      </w:r>
    </w:p>
    <w:p>
      <w:pPr>
        <w:pStyle w:val="BodyText"/>
      </w:pPr>
      <w:r>
        <w:t xml:space="preserve">In the event of a negative decision on promotion, a letter to the</w:t>
      </w:r>
      <w:r>
        <w:t xml:space="preserve"> </w:t>
      </w:r>
      <w:r>
        <w:t xml:space="preserve">candidate discussing the strengths and weaknesses of the case for</w:t>
      </w:r>
      <w:r>
        <w:t xml:space="preserve"> </w:t>
      </w:r>
      <w:r>
        <w:t xml:space="preserve">promotion will be written by the Dean and the Provost. The purpose of</w:t>
      </w:r>
      <w:r>
        <w:t xml:space="preserve"> </w:t>
      </w:r>
      <w:r>
        <w:t xml:space="preserve">this letter is to provide constructive advice to the candidate so that</w:t>
      </w:r>
      <w:r>
        <w:t xml:space="preserve"> </w:t>
      </w:r>
      <w:r>
        <w:t xml:space="preserve">they may address any deficiencies and resubmit the case for promotion</w:t>
      </w:r>
      <w:r>
        <w:t xml:space="preserve"> </w:t>
      </w:r>
      <w:r>
        <w:t xml:space="preserve">consideration in the future. The candidate may meet with the Provost,</w:t>
      </w:r>
      <w:r>
        <w:t xml:space="preserve"> </w:t>
      </w:r>
      <w:r>
        <w:t xml:space="preserve">Dean, or the Nominator to discuss reasons for the promotion decision.</w:t>
      </w:r>
    </w:p>
    <w:p>
      <w:pPr>
        <w:pStyle w:val="BodyText"/>
      </w:pPr>
      <w:r>
        <w:t xml:space="preserve">If a candidate for promotion wishes to appeal a negative decision,</w:t>
      </w:r>
      <w:r>
        <w:t xml:space="preserve"> </w:t>
      </w:r>
      <w:r>
        <w:t xml:space="preserve">faculty grievance procedures are available to the extent provided by</w:t>
      </w:r>
      <w:r>
        <w:t xml:space="preserve"> </w:t>
      </w:r>
      <w:r>
        <w:t xml:space="preserve">the Procedure for Complaints of Academic Freedom Violations (see</w:t>
      </w:r>
      <w:r>
        <w:t xml:space="preserve"> </w:t>
      </w:r>
      <w:hyperlink r:id="rId66">
        <w:r>
          <w:rPr>
            <w:rStyle w:val="Hyperlink"/>
          </w:rPr>
          <w:t xml:space="preserve">Chapter Five: Faculty Grievance Procedures,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; and</w:t>
      </w:r>
      <w:r>
        <w:t xml:space="preserve"> </w:t>
      </w:r>
      <w:hyperlink r:id="rId67">
        <w:r>
          <w:rPr>
            <w:rStyle w:val="Hyperlink"/>
          </w:rPr>
          <w:t xml:space="preserve">Chapter One: Governance,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Bylaw Three, Section II</w:t>
        </w:r>
      </w:hyperlink>
      <w:r>
        <w:t xml:space="preserve">) and by the Faculty</w:t>
      </w:r>
      <w:r>
        <w:t xml:space="preserve"> </w:t>
      </w:r>
      <w:r>
        <w:t xml:space="preserve">Grievance Procedure (see</w:t>
      </w:r>
      <w:r>
        <w:t xml:space="preserve"> </w:t>
      </w:r>
      <w:hyperlink r:id="rId68">
        <w:r>
          <w:rPr>
            <w:rStyle w:val="Hyperlink"/>
          </w:rPr>
          <w:t xml:space="preserve">Chapter Five: Faculty Grievance Procedures,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2</w:t>
        </w:r>
      </w:hyperlink>
      <w:r>
        <w:t xml:space="preserve">; and</w:t>
      </w:r>
      <w:r>
        <w:t xml:space="preserve"> </w:t>
      </w:r>
      <w:hyperlink r:id="rId69">
        <w:r>
          <w:rPr>
            <w:rStyle w:val="Hyperlink"/>
          </w:rPr>
          <w:t xml:space="preserve">Chapter One: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Governance, Bylaw Three, Section IX</w:t>
        </w:r>
      </w:hyperlink>
      <w:r>
        <w:t xml:space="preserve">).</w:t>
      </w:r>
    </w:p>
    <w:p>
      <w:pPr>
        <w:pStyle w:val="Heading3"/>
      </w:pPr>
      <w:bookmarkStart w:id="70" w:name="chapter-4-section-3b"/>
      <w:r>
        <w:t xml:space="preserve">b. The Promotion Dossier: Documentation and Evaluation</w:t>
      </w:r>
      <w:bookmarkEnd w:id="70"/>
    </w:p>
    <w:p>
      <w:pPr>
        <w:pStyle w:val="Heading4"/>
      </w:pPr>
      <w:bookmarkStart w:id="71" w:name="chapter-4-section-3bi"/>
      <w:r>
        <w:t xml:space="preserve">i. Documentation Submitted by the Candidate</w:t>
      </w:r>
      <w:bookmarkEnd w:id="71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May 10, 2022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</w:p>
    <w:p>
      <w:pPr>
        <w:pStyle w:val="BodyText"/>
      </w:pPr>
      <w:r>
        <w:t xml:space="preserve">Candidates for promotion to (full) Professor, (full) Professor of</w:t>
      </w:r>
      <w:r>
        <w:t xml:space="preserve"> </w:t>
      </w:r>
      <w:r>
        <w:t xml:space="preserve">Teaching, Associate Teaching Professor, and (full) Teaching Professor</w:t>
      </w:r>
      <w:r>
        <w:t xml:space="preserve"> </w:t>
      </w:r>
      <w:r>
        <w:t xml:space="preserve">will submit a promotion dossier representative of their overall</w:t>
      </w:r>
      <w:r>
        <w:t xml:space="preserve"> </w:t>
      </w:r>
      <w:r>
        <w:t xml:space="preserve">career. For promotion to (full) Professor, (full) Professor of</w:t>
      </w:r>
      <w:r>
        <w:t xml:space="preserve"> </w:t>
      </w:r>
      <w:r>
        <w:t xml:space="preserve">Teaching, or (full) Teaching Professor, the emphasis will be on work</w:t>
      </w:r>
      <w:r>
        <w:t xml:space="preserve"> </w:t>
      </w:r>
      <w:r>
        <w:t xml:space="preserve">since tenure and/or promotion to the associate rank in the appropriate</w:t>
      </w:r>
      <w:r>
        <w:t xml:space="preserve"> </w:t>
      </w:r>
      <w:r>
        <w:t xml:space="preserve">track. Overall, all candidates included in this Section 3 should use</w:t>
      </w:r>
      <w:r>
        <w:t xml:space="preserve"> </w:t>
      </w:r>
      <w:r>
        <w:t xml:space="preserve">this documentation to present the case that they have achieved the</w:t>
      </w:r>
      <w:r>
        <w:t xml:space="preserve"> </w:t>
      </w:r>
      <w:r>
        <w:t xml:space="preserve">criteria for promotion. All candidates are invited and encouraged to</w:t>
      </w:r>
      <w:r>
        <w:t xml:space="preserve"> </w:t>
      </w:r>
      <w:r>
        <w:t xml:space="preserve">use the promotion dossier to make arguments for the quality and impact</w:t>
      </w:r>
      <w:r>
        <w:t xml:space="preserve"> </w:t>
      </w:r>
      <w:r>
        <w:t xml:space="preserve">of their work using the categories appropriate to their promotion</w:t>
      </w:r>
      <w:r>
        <w:t xml:space="preserve"> </w:t>
      </w:r>
      <w:r>
        <w:t xml:space="preserve">criteria or in other ways if those other ways are appropriate to the</w:t>
      </w:r>
      <w:r>
        <w:t xml:space="preserve"> </w:t>
      </w:r>
      <w:r>
        <w:t xml:space="preserve">form and impact of their contributions.</w:t>
      </w:r>
    </w:p>
    <w:p>
      <w:pPr>
        <w:pStyle w:val="BodyText"/>
      </w:pPr>
      <w:r>
        <w:t xml:space="preserve">The candidate's promotion dossier will include the following: a</w:t>
      </w:r>
      <w:r>
        <w:t xml:space="preserve"> </w:t>
      </w:r>
      <w:r>
        <w:t xml:space="preserve">curriculum vitae (CV); a personal statement; a teaching portfolio;</w:t>
      </w:r>
      <w:r>
        <w:t xml:space="preserve"> </w:t>
      </w:r>
      <w:r>
        <w:t xml:space="preserve">relevant sample artifacts and other indicators to demonstrate the high</w:t>
      </w:r>
      <w:r>
        <w:t xml:space="preserve"> </w:t>
      </w:r>
      <w:r>
        <w:t xml:space="preserve">quality and external impact of the candidate's contributions.</w:t>
      </w:r>
    </w:p>
    <w:p>
      <w:pPr>
        <w:pStyle w:val="BodyText"/>
      </w:pPr>
      <w:r>
        <w:t xml:space="preserve">The CV provides comprehensive documentation of the candidate's</w:t>
      </w:r>
      <w:r>
        <w:t xml:space="preserve"> </w:t>
      </w:r>
      <w:r>
        <w:t xml:space="preserve">professional experience and accomplishments.</w:t>
      </w:r>
    </w:p>
    <w:p>
      <w:pPr>
        <w:numPr>
          <w:ilvl w:val="0"/>
          <w:numId w:val="1013"/>
        </w:numPr>
      </w:pPr>
      <w:r>
        <w:t xml:space="preserve">For promotion to full Professor, the emphasis is on accomplishments</w:t>
      </w:r>
      <w:r>
        <w:t xml:space="preserve"> </w:t>
      </w:r>
      <w:r>
        <w:t xml:space="preserve">in teaching, scholarship/creativity, and service.</w:t>
      </w:r>
    </w:p>
    <w:p>
      <w:pPr>
        <w:numPr>
          <w:ilvl w:val="0"/>
          <w:numId w:val="1013"/>
        </w:numPr>
      </w:pPr>
      <w:r>
        <w:t xml:space="preserve">For promotion to full Professor of Teaching, the emphasis is on</w:t>
      </w:r>
      <w:r>
        <w:t xml:space="preserve"> </w:t>
      </w:r>
      <w:r>
        <w:t xml:space="preserve">accomplishments in teaching practice, continuing professional growth</w:t>
      </w:r>
      <w:r>
        <w:t xml:space="preserve"> </w:t>
      </w:r>
      <w:r>
        <w:t xml:space="preserve">and currency, and service.</w:t>
      </w:r>
    </w:p>
    <w:p>
      <w:pPr>
        <w:numPr>
          <w:ilvl w:val="0"/>
          <w:numId w:val="1013"/>
        </w:numPr>
      </w:pPr>
      <w:r>
        <w:t xml:space="preserve">For promotion to Associate Teaching Professor, the emphasis is on</w:t>
      </w:r>
      <w:r>
        <w:t xml:space="preserve"> </w:t>
      </w:r>
      <w:r>
        <w:t xml:space="preserve">accomplishments in teaching and service.</w:t>
      </w:r>
    </w:p>
    <w:p>
      <w:pPr>
        <w:numPr>
          <w:ilvl w:val="0"/>
          <w:numId w:val="1013"/>
        </w:numPr>
      </w:pPr>
      <w:r>
        <w:t xml:space="preserve">For promotion to (full) Teaching Professor, the emphasis is on</w:t>
      </w:r>
      <w:r>
        <w:t xml:space="preserve"> </w:t>
      </w:r>
      <w:r>
        <w:t xml:space="preserve">accomplishments in teaching, professional growth, leadership, and</w:t>
      </w:r>
      <w:r>
        <w:t xml:space="preserve"> </w:t>
      </w:r>
      <w:r>
        <w:t xml:space="preserve">service.</w:t>
      </w:r>
    </w:p>
    <w:p>
      <w:pPr>
        <w:pStyle w:val="FirstParagraph"/>
      </w:pPr>
      <w:r>
        <w:t xml:space="preserve">The personal statement provides a reflective summary and description</w:t>
      </w:r>
      <w:r>
        <w:t xml:space="preserve"> </w:t>
      </w:r>
      <w:r>
        <w:t xml:space="preserve">of the candidate's professional accomplishments and contributions. The</w:t>
      </w:r>
      <w:r>
        <w:t xml:space="preserve"> </w:t>
      </w:r>
      <w:r>
        <w:t xml:space="preserve">statement should provide a narrative arc that helps the committee and</w:t>
      </w:r>
      <w:r>
        <w:t xml:space="preserve"> </w:t>
      </w:r>
      <w:r>
        <w:t xml:space="preserve">the Provost understand the candidate's activities to date, how those</w:t>
      </w:r>
      <w:r>
        <w:t xml:space="preserve"> </w:t>
      </w:r>
      <w:r>
        <w:t xml:space="preserve">activities benefit the candidate and enhance WPI's educational mission</w:t>
      </w:r>
      <w:r>
        <w:t xml:space="preserve"> </w:t>
      </w:r>
      <w:r>
        <w:t xml:space="preserve">and visibility, and how they will lead to the next stage of the</w:t>
      </w:r>
      <w:r>
        <w:t xml:space="preserve"> </w:t>
      </w:r>
      <w:r>
        <w:t xml:space="preserve">candidate's career.</w:t>
      </w:r>
    </w:p>
    <w:p>
      <w:pPr>
        <w:numPr>
          <w:ilvl w:val="0"/>
          <w:numId w:val="1014"/>
        </w:numPr>
      </w:pPr>
      <w:r>
        <w:t xml:space="preserve">For promotion to full Professor, the personal statement (10 pages</w:t>
      </w:r>
      <w:r>
        <w:t xml:space="preserve"> </w:t>
      </w:r>
      <w:r>
        <w:t xml:space="preserve">maximum) includes a reflective summary and description of the</w:t>
      </w:r>
      <w:r>
        <w:t xml:space="preserve"> </w:t>
      </w:r>
      <w:r>
        <w:t xml:space="preserve">candidate's scholarly contributions, and it typically will include</w:t>
      </w:r>
      <w:r>
        <w:t xml:space="preserve"> </w:t>
      </w:r>
      <w:r>
        <w:t xml:space="preserve">sections on teaching, scholarship/creativity, service, external</w:t>
      </w:r>
      <w:r>
        <w:t xml:space="preserve"> </w:t>
      </w:r>
      <w:r>
        <w:t xml:space="preserve">impact, and future plans.</w:t>
      </w:r>
    </w:p>
    <w:p>
      <w:pPr>
        <w:numPr>
          <w:ilvl w:val="0"/>
          <w:numId w:val="1014"/>
        </w:numPr>
      </w:pPr>
      <w:r>
        <w:t xml:space="preserve">For promotion to full Professor of Teaching, the personal statement</w:t>
      </w:r>
      <w:r>
        <w:t xml:space="preserve"> </w:t>
      </w:r>
      <w:r>
        <w:t xml:space="preserve">(10 pages maximum) includes a reflective summary and typically will</w:t>
      </w:r>
      <w:r>
        <w:t xml:space="preserve"> </w:t>
      </w:r>
      <w:r>
        <w:t xml:space="preserve">include sections on teaching practice, professional growth and</w:t>
      </w:r>
      <w:r>
        <w:t xml:space="preserve"> </w:t>
      </w:r>
      <w:r>
        <w:t xml:space="preserve">currency, service, external impact, and future plans. The statement</w:t>
      </w:r>
      <w:r>
        <w:t xml:space="preserve"> </w:t>
      </w:r>
      <w:r>
        <w:t xml:space="preserve">should provide a narrative arc that helps the committee and the</w:t>
      </w:r>
      <w:r>
        <w:t xml:space="preserve"> </w:t>
      </w:r>
      <w:r>
        <w:t xml:space="preserve">Provost understand the candidate's activities to date, how those</w:t>
      </w:r>
      <w:r>
        <w:t xml:space="preserve"> </w:t>
      </w:r>
      <w:r>
        <w:t xml:space="preserve">activities benefit the candidate and enhance WPI's educational mission</w:t>
      </w:r>
      <w:r>
        <w:t xml:space="preserve"> </w:t>
      </w:r>
      <w:r>
        <w:t xml:space="preserve">and visibility, and how they will lead to the next stage of the</w:t>
      </w:r>
      <w:r>
        <w:t xml:space="preserve"> </w:t>
      </w:r>
      <w:r>
        <w:t xml:space="preserve">candidate's career.</w:t>
      </w:r>
    </w:p>
    <w:p>
      <w:pPr>
        <w:numPr>
          <w:ilvl w:val="0"/>
          <w:numId w:val="1014"/>
        </w:numPr>
      </w:pPr>
      <w:r>
        <w:t xml:space="preserve">For promotion to Associate Teaching Professor, the personal</w:t>
      </w:r>
      <w:r>
        <w:t xml:space="preserve"> </w:t>
      </w:r>
      <w:r>
        <w:t xml:space="preserve">statement (5 pages maximum) includes a reflective statement and</w:t>
      </w:r>
      <w:r>
        <w:t xml:space="preserve"> </w:t>
      </w:r>
      <w:r>
        <w:t xml:space="preserve">description of the candidate's contributions to teaching, and it</w:t>
      </w:r>
      <w:r>
        <w:t xml:space="preserve"> </w:t>
      </w:r>
      <w:r>
        <w:t xml:space="preserve">typically includes sections on teaching, service, and future plans.</w:t>
      </w:r>
    </w:p>
    <w:p>
      <w:pPr>
        <w:numPr>
          <w:ilvl w:val="0"/>
          <w:numId w:val="1014"/>
        </w:numPr>
      </w:pPr>
      <w:r>
        <w:t xml:space="preserve">For promotion to (full) Teaching Professor, the personal statement</w:t>
      </w:r>
      <w:r>
        <w:t xml:space="preserve"> </w:t>
      </w:r>
      <w:r>
        <w:t xml:space="preserve">(10 pages maximum) includes a reflective statement and description of</w:t>
      </w:r>
      <w:r>
        <w:t xml:space="preserve"> </w:t>
      </w:r>
      <w:r>
        <w:t xml:space="preserve">the candidate's contributions to teaching with a focus on professional</w:t>
      </w:r>
      <w:r>
        <w:t xml:space="preserve"> </w:t>
      </w:r>
      <w:r>
        <w:t xml:space="preserve">growth and leadership, and it typically includes sections on teaching,</w:t>
      </w:r>
      <w:r>
        <w:t xml:space="preserve"> </w:t>
      </w:r>
      <w:r>
        <w:t xml:space="preserve">professional growth, leadership, service, and future plans</w:t>
      </w:r>
    </w:p>
    <w:p>
      <w:pPr>
        <w:pStyle w:val="FirstParagraph"/>
      </w:pPr>
      <w:r>
        <w:t xml:space="preserve">The teaching portfolio provides documentation of the candidate's</w:t>
      </w:r>
      <w:r>
        <w:t xml:space="preserve"> </w:t>
      </w:r>
      <w:r>
        <w:t xml:space="preserve">teaching. The teaching portfolio presents representative teaching</w:t>
      </w:r>
      <w:r>
        <w:t xml:space="preserve"> </w:t>
      </w:r>
      <w:r>
        <w:t xml:space="preserve">materials and evidence of their effectiveness. Typical elements in a</w:t>
      </w:r>
      <w:r>
        <w:t xml:space="preserve"> </w:t>
      </w:r>
      <w:r>
        <w:t xml:space="preserve">teaching portfolio include a reflective statement of the candidate's</w:t>
      </w:r>
      <w:r>
        <w:t xml:space="preserve"> </w:t>
      </w:r>
      <w:r>
        <w:t xml:space="preserve">approach to teaching and learning (4-6 pages maximum), samples of</w:t>
      </w:r>
      <w:r>
        <w:t xml:space="preserve"> </w:t>
      </w:r>
      <w:r>
        <w:t xml:space="preserve">teaching materials and teaching innovations, and measures of teaching</w:t>
      </w:r>
      <w:r>
        <w:t xml:space="preserve"> </w:t>
      </w:r>
      <w:r>
        <w:t xml:space="preserve">effectiveness or materials that demonstrate student learning. The</w:t>
      </w:r>
      <w:r>
        <w:t xml:space="preserve"> </w:t>
      </w:r>
      <w:r>
        <w:t xml:space="preserve">teaching portfolio should not exceed 50 pages (including the 4-6 pages</w:t>
      </w:r>
      <w:r>
        <w:t xml:space="preserve"> </w:t>
      </w:r>
      <w:r>
        <w:t xml:space="preserve">of the reflective statement).</w:t>
      </w:r>
    </w:p>
    <w:p>
      <w:pPr>
        <w:numPr>
          <w:ilvl w:val="0"/>
          <w:numId w:val="1015"/>
        </w:numPr>
      </w:pPr>
      <w:r>
        <w:t xml:space="preserve">For promotion to full Professor, the teaching portfolio provides</w:t>
      </w:r>
      <w:r>
        <w:t xml:space="preserve"> </w:t>
      </w:r>
      <w:r>
        <w:t xml:space="preserve">documentation of the candidate's high quality teaching.</w:t>
      </w:r>
    </w:p>
    <w:p>
      <w:pPr>
        <w:numPr>
          <w:ilvl w:val="0"/>
          <w:numId w:val="1015"/>
        </w:numPr>
      </w:pPr>
      <w:r>
        <w:t xml:space="preserve">For promotion to full Professor of Teaching, the teaching portfolio</w:t>
      </w:r>
      <w:r>
        <w:t xml:space="preserve"> </w:t>
      </w:r>
      <w:r>
        <w:t xml:space="preserve">provides documentation of the candidate's high-quality teaching</w:t>
      </w:r>
      <w:r>
        <w:t xml:space="preserve"> </w:t>
      </w:r>
      <w:r>
        <w:t xml:space="preserve">practice with significant impact.</w:t>
      </w:r>
    </w:p>
    <w:p>
      <w:pPr>
        <w:numPr>
          <w:ilvl w:val="0"/>
          <w:numId w:val="1015"/>
        </w:numPr>
      </w:pPr>
      <w:r>
        <w:t xml:space="preserve">For promotion to Associate Teaching Professor, the teaching</w:t>
      </w:r>
      <w:r>
        <w:t xml:space="preserve"> </w:t>
      </w:r>
      <w:r>
        <w:t xml:space="preserve">portfolio provides documentation of the candidate's high-quality</w:t>
      </w:r>
      <w:r>
        <w:t xml:space="preserve"> </w:t>
      </w:r>
      <w:r>
        <w:t xml:space="preserve">teaching.</w:t>
      </w:r>
    </w:p>
    <w:p>
      <w:pPr>
        <w:numPr>
          <w:ilvl w:val="0"/>
          <w:numId w:val="1015"/>
        </w:numPr>
      </w:pPr>
      <w:r>
        <w:t xml:space="preserve">For promotion to full Teaching Professor, the teaching portfolio</w:t>
      </w:r>
      <w:r>
        <w:t xml:space="preserve"> </w:t>
      </w:r>
      <w:r>
        <w:t xml:space="preserve">provides documentation of the candidate's high-quality teaching</w:t>
      </w:r>
      <w:r>
        <w:t xml:space="preserve"> </w:t>
      </w:r>
      <w:r>
        <w:t xml:space="preserve">practice, professional growth and leadership in teaching.</w:t>
      </w:r>
    </w:p>
    <w:p>
      <w:pPr>
        <w:pStyle w:val="FirstParagraph"/>
      </w:pPr>
      <w:r>
        <w:t xml:space="preserve">The sample artifacts provide documentation of the high quality and</w:t>
      </w:r>
      <w:r>
        <w:t xml:space="preserve"> </w:t>
      </w:r>
      <w:r>
        <w:t xml:space="preserve">external impact of the candidate's contributions.</w:t>
      </w:r>
    </w:p>
    <w:p>
      <w:pPr>
        <w:numPr>
          <w:ilvl w:val="0"/>
          <w:numId w:val="1016"/>
        </w:numPr>
      </w:pPr>
      <w:r>
        <w:t xml:space="preserve">For promotion to full Professor, the sample scholarly artifacts</w:t>
      </w:r>
      <w:r>
        <w:t xml:space="preserve"> </w:t>
      </w:r>
      <w:r>
        <w:t xml:space="preserve">provide documentation of the high quality and external impact of the</w:t>
      </w:r>
      <w:r>
        <w:t xml:space="preserve"> </w:t>
      </w:r>
      <w:r>
        <w:t xml:space="preserve">candidate's scholarly contributions. The choice of artifacts should</w:t>
      </w:r>
      <w:r>
        <w:t xml:space="preserve"> </w:t>
      </w:r>
      <w:r>
        <w:t xml:space="preserve">reflect the standard of the discipline and not exceed three examples</w:t>
      </w:r>
      <w:r>
        <w:t xml:space="preserve"> </w:t>
      </w:r>
      <w:r>
        <w:t xml:space="preserve">that have been published during the period of their current</w:t>
      </w:r>
      <w:r>
        <w:t xml:space="preserve"> </w:t>
      </w:r>
      <w:r>
        <w:t xml:space="preserve">rank. Scholarly contributions may be documented and disseminated</w:t>
      </w:r>
      <w:r>
        <w:t xml:space="preserve"> </w:t>
      </w:r>
      <w:r>
        <w:t xml:space="preserve">through a variety of peer-reviewed or other discipline specific</w:t>
      </w:r>
      <w:r>
        <w:t xml:space="preserve"> </w:t>
      </w:r>
      <w:r>
        <w:t xml:space="preserve">critically reviewed artifacts. Sample scholarly artifacts must be</w:t>
      </w:r>
      <w:r>
        <w:t xml:space="preserve"> </w:t>
      </w:r>
      <w:r>
        <w:t xml:space="preserve">publicly available, amenable to critical appraisal, and in a form that</w:t>
      </w:r>
      <w:r>
        <w:t xml:space="preserve"> </w:t>
      </w:r>
      <w:r>
        <w:t xml:space="preserve">permits exchange and use by other members of the scholarly community.</w:t>
      </w:r>
    </w:p>
    <w:p>
      <w:pPr>
        <w:numPr>
          <w:ilvl w:val="0"/>
          <w:numId w:val="1016"/>
        </w:numPr>
      </w:pPr>
      <w:r>
        <w:t xml:space="preserve">For promotion to full Professor of Teaching, the sample artifacts</w:t>
      </w:r>
      <w:r>
        <w:t xml:space="preserve"> </w:t>
      </w:r>
      <w:r>
        <w:t xml:space="preserve">provide documentation of the high-quality and external impact of the</w:t>
      </w:r>
      <w:r>
        <w:t xml:space="preserve"> </w:t>
      </w:r>
      <w:r>
        <w:t xml:space="preserve">candidate's contributions to teaching practice and their commitment to</w:t>
      </w:r>
      <w:r>
        <w:t xml:space="preserve"> </w:t>
      </w:r>
      <w:r>
        <w:t xml:space="preserve">and successes in professional growth and currency especially as those</w:t>
      </w:r>
      <w:r>
        <w:t xml:space="preserve"> </w:t>
      </w:r>
      <w:r>
        <w:t xml:space="preserve">successes demonstrate innovative teaching and creative pedagogical</w:t>
      </w:r>
      <w:r>
        <w:t xml:space="preserve"> </w:t>
      </w:r>
      <w:r>
        <w:t xml:space="preserve">development, exploration, and experimentation within and/or beyond the</w:t>
      </w:r>
      <w:r>
        <w:t xml:space="preserve"> </w:t>
      </w:r>
      <w:r>
        <w:t xml:space="preserve">context of their discipline. Contributions may be documented and</w:t>
      </w:r>
      <w:r>
        <w:t xml:space="preserve"> </w:t>
      </w:r>
      <w:r>
        <w:t xml:space="preserve">disseminated through a variety of artifacts. The continuum of</w:t>
      </w:r>
      <w:r>
        <w:t xml:space="preserve"> </w:t>
      </w:r>
      <w:r>
        <w:t xml:space="preserve">artifacts through which successful contributions may be documented and</w:t>
      </w:r>
      <w:r>
        <w:t xml:space="preserve"> </w:t>
      </w:r>
      <w:r>
        <w:t xml:space="preserve">disseminated matches, in its inclusiveness and variety, the continuum</w:t>
      </w:r>
      <w:r>
        <w:t xml:space="preserve"> </w:t>
      </w:r>
      <w:r>
        <w:t xml:space="preserve">of ways one may demonstrate impact and quality of teaching practice</w:t>
      </w:r>
      <w:r>
        <w:t xml:space="preserve"> </w:t>
      </w:r>
      <w:r>
        <w:t xml:space="preserve">and impact and commitment to professional growth and currency.</w:t>
      </w:r>
    </w:p>
    <w:p>
      <w:pPr>
        <w:numPr>
          <w:ilvl w:val="0"/>
          <w:numId w:val="1016"/>
        </w:numPr>
      </w:pPr>
      <w:r>
        <w:t xml:space="preserve">For promotion to Associate Teaching Professor or (full) Teaching</w:t>
      </w:r>
      <w:r>
        <w:t xml:space="preserve"> </w:t>
      </w:r>
      <w:r>
        <w:t xml:space="preserve">Professor, sample scholarly artifacts that the candidate has shown</w:t>
      </w:r>
      <w:r>
        <w:t xml:space="preserve"> </w:t>
      </w:r>
      <w:r>
        <w:t xml:space="preserve">provide evidence of excellence of teaching are welcomed but not</w:t>
      </w:r>
      <w:r>
        <w:t xml:space="preserve"> </w:t>
      </w:r>
      <w:r>
        <w:t xml:space="preserve">required.</w:t>
      </w:r>
    </w:p>
    <w:p>
      <w:pPr>
        <w:pStyle w:val="FirstParagraph"/>
      </w:pPr>
      <w:r>
        <w:t xml:space="preserve">Candidates for promotion to full Professor must submit a citation</w:t>
      </w:r>
      <w:r>
        <w:t xml:space="preserve"> </w:t>
      </w:r>
      <w:r>
        <w:t xml:space="preserve">index and any other indicators of external impact appropriate to their</w:t>
      </w:r>
      <w:r>
        <w:t xml:space="preserve"> </w:t>
      </w:r>
      <w:r>
        <w:t xml:space="preserve">scholarly contributions. The citation index should include all</w:t>
      </w:r>
      <w:r>
        <w:t xml:space="preserve"> </w:t>
      </w:r>
      <w:r>
        <w:t xml:space="preserve">citations of the candidate's publications, presentations or other</w:t>
      </w:r>
      <w:r>
        <w:t xml:space="preserve"> </w:t>
      </w:r>
      <w:r>
        <w:t xml:space="preserve">scholarly contributions. Additional indictors of external impact might</w:t>
      </w:r>
      <w:r>
        <w:t xml:space="preserve"> </w:t>
      </w:r>
      <w:r>
        <w:t xml:space="preserve">include reviews of the candidate's work, press and media coverage,</w:t>
      </w:r>
      <w:r>
        <w:t xml:space="preserve"> </w:t>
      </w:r>
      <w:r>
        <w:t xml:space="preserve">downloads of scholarly materials, awards and recognition, or any other</w:t>
      </w:r>
      <w:r>
        <w:t xml:space="preserve"> </w:t>
      </w:r>
      <w:r>
        <w:t xml:space="preserve">indicators that the candidate's scholarly contributions have had an</w:t>
      </w:r>
      <w:r>
        <w:t xml:space="preserve"> </w:t>
      </w:r>
      <w:r>
        <w:t xml:space="preserve">impact beyond WPI.</w:t>
      </w:r>
    </w:p>
    <w:p>
      <w:pPr>
        <w:pStyle w:val="BodyText"/>
      </w:pPr>
      <w:r>
        <w:t xml:space="preserve">Scholarly contributions made by candidates for promotion to full</w:t>
      </w:r>
      <w:r>
        <w:t xml:space="preserve"> </w:t>
      </w:r>
      <w:r>
        <w:t xml:space="preserve">Professor may combine or cut across traditional categories of</w:t>
      </w:r>
      <w:r>
        <w:t xml:space="preserve"> </w:t>
      </w:r>
      <w:r>
        <w:t xml:space="preserve">teaching, scholarship/creativity and service.</w:t>
      </w:r>
    </w:p>
    <w:p>
      <w:pPr>
        <w:pStyle w:val="BodyText"/>
      </w:pPr>
      <w:r>
        <w:t xml:space="preserve">Professional contributions made by candidates for promotion to full</w:t>
      </w:r>
      <w:r>
        <w:t xml:space="preserve"> </w:t>
      </w:r>
      <w:r>
        <w:t xml:space="preserve">Professor of Teaching may combine or cut across traditional categories</w:t>
      </w:r>
      <w:r>
        <w:t xml:space="preserve"> </w:t>
      </w:r>
      <w:r>
        <w:t xml:space="preserve">of teaching practice, continuing professional growth and currency, and</w:t>
      </w:r>
      <w:r>
        <w:t xml:space="preserve"> </w:t>
      </w:r>
      <w:r>
        <w:t xml:space="preserve">service.</w:t>
      </w:r>
    </w:p>
    <w:p>
      <w:pPr>
        <w:pStyle w:val="BodyText"/>
      </w:pPr>
      <w:r>
        <w:t xml:space="preserve">All candidates are welcome to submit any metric of external impact</w:t>
      </w:r>
      <w:r>
        <w:t xml:space="preserve"> </w:t>
      </w:r>
      <w:r>
        <w:t xml:space="preserve">they wish so long as the context is explained.</w:t>
      </w:r>
    </w:p>
    <w:p>
      <w:pPr>
        <w:pStyle w:val="Heading4"/>
      </w:pPr>
      <w:bookmarkStart w:id="72" w:name="chapter-4-section-3bii"/>
      <w:r>
        <w:t xml:space="preserve">ii. Standards for Evaluation</w:t>
      </w:r>
      <w:bookmarkEnd w:id="72"/>
    </w:p>
    <w:p>
      <w:pPr>
        <w:pStyle w:val="FirstParagraph"/>
      </w:pPr>
      <w:r>
        <w:t xml:space="preserve">Joint Promotion Committee members, the Provost, and peer reviewers</w:t>
      </w:r>
      <w:r>
        <w:t xml:space="preserve"> </w:t>
      </w:r>
      <w:r>
        <w:t xml:space="preserve">should provide their independent assessments of the candidate's</w:t>
      </w:r>
      <w:r>
        <w:t xml:space="preserve"> </w:t>
      </w:r>
      <w:r>
        <w:t xml:space="preserve">professional activities with respect to quality, impact, and</w:t>
      </w:r>
      <w:r>
        <w:t xml:space="preserve"> </w:t>
      </w:r>
      <w:r>
        <w:t xml:space="preserve">commitment, as appropriate to the rank and track of the candidate.</w:t>
      </w:r>
      <w:r>
        <w:t xml:space="preserve"> </w:t>
      </w:r>
      <w:r>
        <w:t xml:space="preserve">This section provides guidance that will be shared with all those</w:t>
      </w:r>
      <w:r>
        <w:t xml:space="preserve"> </w:t>
      </w:r>
      <w:r>
        <w:t xml:space="preserve">involved in these assessments.</w:t>
      </w:r>
    </w:p>
    <w:p>
      <w:pPr>
        <w:pStyle w:val="BodyText"/>
      </w:pPr>
      <w:r>
        <w:t xml:space="preserve">An assessment of the candidate's professional activities may be based</w:t>
      </w:r>
      <w:r>
        <w:t xml:space="preserve"> </w:t>
      </w:r>
      <w:r>
        <w:t xml:space="preserve">on any and all material in the promotion dossier. Traditional measures</w:t>
      </w:r>
      <w:r>
        <w:t xml:space="preserve"> </w:t>
      </w:r>
      <w:r>
        <w:t xml:space="preserve">to assess quality do not necessarily accommodate all areas of</w:t>
      </w:r>
      <w:r>
        <w:t xml:space="preserve"> </w:t>
      </w:r>
      <w:r>
        <w:t xml:space="preserve">professional activity. Nonetheless, the following six standards have</w:t>
      </w:r>
      <w:r>
        <w:t xml:space="preserve"> </w:t>
      </w:r>
      <w:r>
        <w:t xml:space="preserve">been identified to evaluate quality across diverse areas: clear goals,</w:t>
      </w:r>
      <w:r>
        <w:t xml:space="preserve"> </w:t>
      </w:r>
      <w:r>
        <w:t xml:space="preserve">adequate preparation, appropriate methods, significant results,</w:t>
      </w:r>
      <w:r>
        <w:t xml:space="preserve"> </w:t>
      </w:r>
      <w:r>
        <w:t xml:space="preserve">effective presentation, and reflective critique (Glassick, Huber, and</w:t>
      </w:r>
      <w:r>
        <w:t xml:space="preserve"> </w:t>
      </w:r>
      <w:r>
        <w:t xml:space="preserve">Maeroff, Scholarship Assessed, 1997). Since the dossier includes the</w:t>
      </w:r>
      <w:r>
        <w:t xml:space="preserve"> </w:t>
      </w:r>
      <w:r>
        <w:t xml:space="preserve">candidate's reflective critique in their personal statement, all</w:t>
      </w:r>
      <w:r>
        <w:t xml:space="preserve"> </w:t>
      </w:r>
      <w:r>
        <w:t xml:space="preserve">reviewers are invited to apply these six standards to assess the</w:t>
      </w:r>
      <w:r>
        <w:t xml:space="preserve"> </w:t>
      </w:r>
      <w:r>
        <w:t xml:space="preserve">candidate's professional activities described in the promotion</w:t>
      </w:r>
      <w:r>
        <w:t xml:space="preserve"> </w:t>
      </w:r>
      <w:r>
        <w:t xml:space="preserve">portfolio.</w:t>
      </w:r>
    </w:p>
    <w:p>
      <w:pPr>
        <w:numPr>
          <w:ilvl w:val="0"/>
          <w:numId w:val="1017"/>
        </w:numPr>
      </w:pPr>
      <w:r>
        <w:t xml:space="preserve">For promotion to (full) Professor, the focus should be on an</w:t>
      </w:r>
      <w:r>
        <w:t xml:space="preserve"> </w:t>
      </w:r>
      <w:r>
        <w:t xml:space="preserve">assessment of high quality teaching, high quality</w:t>
      </w:r>
      <w:r>
        <w:t xml:space="preserve"> </w:t>
      </w:r>
      <w:r>
        <w:t xml:space="preserve">scholarship/creativity, and service to WPI, the field/profession, or</w:t>
      </w:r>
      <w:r>
        <w:t xml:space="preserve"> </w:t>
      </w:r>
      <w:r>
        <w:t xml:space="preserve">community outside of WPI. The assessment may be based on any and all</w:t>
      </w:r>
      <w:r>
        <w:t xml:space="preserve"> </w:t>
      </w:r>
      <w:r>
        <w:t xml:space="preserve">material in the promotion dossier, including the CV, personal</w:t>
      </w:r>
      <w:r>
        <w:t xml:space="preserve"> </w:t>
      </w:r>
      <w:r>
        <w:t xml:space="preserve">statement, teaching portfolio, peer-reviewed scholarship, peer reviews</w:t>
      </w:r>
      <w:r>
        <w:t xml:space="preserve"> </w:t>
      </w:r>
      <w:r>
        <w:t xml:space="preserve">of sample scholarly artifacts, or indicators of external impact, and</w:t>
      </w:r>
      <w:r>
        <w:t xml:space="preserve"> </w:t>
      </w:r>
      <w:r>
        <w:t xml:space="preserve">indicators of service.</w:t>
      </w:r>
    </w:p>
    <w:p>
      <w:pPr>
        <w:numPr>
          <w:ilvl w:val="0"/>
          <w:numId w:val="1017"/>
        </w:numPr>
      </w:pPr>
      <w:r>
        <w:t xml:space="preserve">For promotion to (full) Professor of Teaching, the focus should be</w:t>
      </w:r>
      <w:r>
        <w:t xml:space="preserve"> </w:t>
      </w:r>
      <w:r>
        <w:t xml:space="preserve">on an assessment of high-quality teaching practice with significant</w:t>
      </w:r>
      <w:r>
        <w:t xml:space="preserve"> </w:t>
      </w:r>
      <w:r>
        <w:t xml:space="preserve">impact, commitment to and significant impact of professional growth</w:t>
      </w:r>
      <w:r>
        <w:t xml:space="preserve"> </w:t>
      </w:r>
      <w:r>
        <w:t xml:space="preserve">and currency, and service to WPI, the field/profession, or community</w:t>
      </w:r>
      <w:r>
        <w:t xml:space="preserve"> </w:t>
      </w:r>
      <w:r>
        <w:t xml:space="preserve">outside of WPI. The assessment may be based on any and all material</w:t>
      </w:r>
      <w:r>
        <w:t xml:space="preserve"> </w:t>
      </w:r>
      <w:r>
        <w:t xml:space="preserve">in the promotion dossier, including the CV, personal statement,</w:t>
      </w:r>
      <w:r>
        <w:t xml:space="preserve"> </w:t>
      </w:r>
      <w:r>
        <w:t xml:space="preserve">teaching portfolio, sample artifacts, or indicators of external</w:t>
      </w:r>
      <w:r>
        <w:t xml:space="preserve"> </w:t>
      </w:r>
      <w:r>
        <w:t xml:space="preserve">impact, and indicators of service.</w:t>
      </w:r>
    </w:p>
    <w:p>
      <w:pPr>
        <w:numPr>
          <w:ilvl w:val="0"/>
          <w:numId w:val="1017"/>
        </w:numPr>
      </w:pPr>
      <w:r>
        <w:t xml:space="preserve">For promotion to Associate Teaching Professor, the focus should be</w:t>
      </w:r>
      <w:r>
        <w:t xml:space="preserve"> </w:t>
      </w:r>
      <w:r>
        <w:t xml:space="preserve">on an assessment of high-quality teaching and service to WPI, the</w:t>
      </w:r>
      <w:r>
        <w:t xml:space="preserve"> </w:t>
      </w:r>
      <w:r>
        <w:t xml:space="preserve">field/profession, or community outside of WPI. The assessment may be</w:t>
      </w:r>
      <w:r>
        <w:t xml:space="preserve"> </w:t>
      </w:r>
      <w:r>
        <w:t xml:space="preserve">based on any and all material in the promotion dossier, including the</w:t>
      </w:r>
      <w:r>
        <w:t xml:space="preserve"> </w:t>
      </w:r>
      <w:r>
        <w:t xml:space="preserve">CV, personal statement, teaching portfolio, and indicators of service.</w:t>
      </w:r>
    </w:p>
    <w:p>
      <w:pPr>
        <w:numPr>
          <w:ilvl w:val="0"/>
          <w:numId w:val="1017"/>
        </w:numPr>
      </w:pPr>
      <w:r>
        <w:t xml:space="preserve">For promotion to full Teaching Professor, the focus should be on an</w:t>
      </w:r>
      <w:r>
        <w:t xml:space="preserve"> </w:t>
      </w:r>
      <w:r>
        <w:t xml:space="preserve">assessment of high-quality teaching, professional growth, leadership,</w:t>
      </w:r>
      <w:r>
        <w:t xml:space="preserve"> </w:t>
      </w:r>
      <w:r>
        <w:t xml:space="preserve">and service to WPI, the field/profession, or community outside of</w:t>
      </w:r>
      <w:r>
        <w:t xml:space="preserve"> </w:t>
      </w:r>
      <w:r>
        <w:t xml:space="preserve">WPI. The assessment may be based on any and all material in the</w:t>
      </w:r>
      <w:r>
        <w:t xml:space="preserve"> </w:t>
      </w:r>
      <w:r>
        <w:t xml:space="preserve">promotion dossier, including the CV, personal statement, teaching</w:t>
      </w:r>
      <w:r>
        <w:t xml:space="preserve"> </w:t>
      </w:r>
      <w:r>
        <w:t xml:space="preserve">portfolio, and indicators of service.</w:t>
      </w:r>
    </w:p>
    <w:p>
      <w:pPr>
        <w:pStyle w:val="FirstParagraph"/>
      </w:pPr>
      <w:r>
        <w:t xml:space="preserve">External impact beyond WPI, when relevant to the criteria for the</w:t>
      </w:r>
      <w:r>
        <w:t xml:space="preserve"> </w:t>
      </w:r>
      <w:r>
        <w:t xml:space="preserve">particular promotion, should be assessed based on the relevant</w:t>
      </w:r>
      <w:r>
        <w:t xml:space="preserve"> </w:t>
      </w:r>
      <w:r>
        <w:t xml:space="preserve">standards in the areas of the candidate's contributions. Thus, the</w:t>
      </w:r>
      <w:r>
        <w:t xml:space="preserve"> </w:t>
      </w:r>
      <w:r>
        <w:t xml:space="preserve">starting point to assess external impact is the candidate's personal</w:t>
      </w:r>
      <w:r>
        <w:t xml:space="preserve"> </w:t>
      </w:r>
      <w:r>
        <w:t xml:space="preserve">statement.</w:t>
      </w:r>
    </w:p>
    <w:p>
      <w:pPr>
        <w:numPr>
          <w:ilvl w:val="0"/>
          <w:numId w:val="1018"/>
        </w:numPr>
      </w:pPr>
      <w:r>
        <w:t xml:space="preserve">For promotion to (full) Professor, the personal statement should</w:t>
      </w:r>
      <w:r>
        <w:t xml:space="preserve"> </w:t>
      </w:r>
      <w:r>
        <w:t xml:space="preserve">identify the area or areas of the candidate's scholarly contributions</w:t>
      </w:r>
      <w:r>
        <w:t xml:space="preserve"> </w:t>
      </w:r>
      <w:r>
        <w:t xml:space="preserve">across teaching, scholarship and service and indicate examples of</w:t>
      </w:r>
      <w:r>
        <w:t xml:space="preserve"> </w:t>
      </w:r>
      <w:r>
        <w:t xml:space="preserve">external impact beyond WPI. Evidence of external impact beyond WPI</w:t>
      </w:r>
      <w:r>
        <w:t xml:space="preserve"> </w:t>
      </w:r>
      <w:r>
        <w:t xml:space="preserve">might include: funding from multiple sources; peer-reviewed articles</w:t>
      </w:r>
      <w:r>
        <w:t xml:space="preserve"> </w:t>
      </w:r>
      <w:r>
        <w:t xml:space="preserve">or presentations in well-regarded journals or conferences; books;</w:t>
      </w:r>
      <w:r>
        <w:t xml:space="preserve"> </w:t>
      </w:r>
      <w:r>
        <w:t xml:space="preserve">reviews, citations or impact factors; downloadable curriculum;</w:t>
      </w:r>
      <w:r>
        <w:t xml:space="preserve"> </w:t>
      </w:r>
      <w:r>
        <w:t xml:space="preserve">patents; films, broadcasts, software, or computer games; discussion of</w:t>
      </w:r>
      <w:r>
        <w:t xml:space="preserve"> </w:t>
      </w:r>
      <w:r>
        <w:t xml:space="preserve">research in legal cases, policy reports, or the media; keynote</w:t>
      </w:r>
      <w:r>
        <w:t xml:space="preserve"> </w:t>
      </w:r>
      <w:r>
        <w:t xml:space="preserve">addresses; workshops for other institutions, regional, national or</w:t>
      </w:r>
      <w:r>
        <w:t xml:space="preserve"> </w:t>
      </w:r>
      <w:r>
        <w:t xml:space="preserve">international societies; artistic exhibitions, performances or</w:t>
      </w:r>
      <w:r>
        <w:t xml:space="preserve"> </w:t>
      </w:r>
      <w:r>
        <w:t xml:space="preserve">productions; K-12 outreach and educational programs; journal</w:t>
      </w:r>
      <w:r>
        <w:t xml:space="preserve"> </w:t>
      </w:r>
      <w:r>
        <w:t xml:space="preserve">editorships; leadership of academic programs or centers; or impact on</w:t>
      </w:r>
      <w:r>
        <w:t xml:space="preserve"> </w:t>
      </w:r>
      <w:r>
        <w:t xml:space="preserve">external communities through teaching, scholarship or service.</w:t>
      </w:r>
    </w:p>
    <w:p>
      <w:pPr>
        <w:numPr>
          <w:ilvl w:val="0"/>
          <w:numId w:val="1018"/>
        </w:numPr>
      </w:pPr>
      <w:r>
        <w:t xml:space="preserve">For promotion to (full) Professor of Teaching, the personal</w:t>
      </w:r>
      <w:r>
        <w:t xml:space="preserve"> </w:t>
      </w:r>
      <w:r>
        <w:t xml:space="preserve">statement should identify the area or areas of their contributions</w:t>
      </w:r>
      <w:r>
        <w:t xml:space="preserve"> </w:t>
      </w:r>
      <w:r>
        <w:t xml:space="preserve">across teaching practice, professional growth and currency, and</w:t>
      </w:r>
      <w:r>
        <w:t xml:space="preserve"> </w:t>
      </w:r>
      <w:r>
        <w:t xml:space="preserve">service and indicate examples of external impact beyond WPI.</w:t>
      </w:r>
    </w:p>
    <w:p>
      <w:pPr>
        <w:numPr>
          <w:ilvl w:val="0"/>
          <w:numId w:val="1018"/>
        </w:numPr>
      </w:pPr>
      <w:r>
        <w:t xml:space="preserve">In all cases, while quantitative measures will remain important</w:t>
      </w:r>
      <w:r>
        <w:t xml:space="preserve"> </w:t>
      </w:r>
      <w:r>
        <w:t xml:space="preserve">indicators of quality and impact, WPI recognizes that the weight</w:t>
      </w:r>
      <w:r>
        <w:t xml:space="preserve"> </w:t>
      </w:r>
      <w:r>
        <w:t xml:space="preserve">assigned to quantitative measures and documented evidence of impact</w:t>
      </w:r>
      <w:r>
        <w:t xml:space="preserve"> </w:t>
      </w:r>
      <w:r>
        <w:t xml:space="preserve">varies widely between academic fields as well as along the continuum</w:t>
      </w:r>
      <w:r>
        <w:t xml:space="preserve"> </w:t>
      </w:r>
      <w:r>
        <w:t xml:space="preserve">of contributions and accomplishments of candidates. Consequently,</w:t>
      </w:r>
      <w:r>
        <w:t xml:space="preserve"> </w:t>
      </w:r>
      <w:r>
        <w:t xml:space="preserve">candidates are not limited in the relevant evidence they may provide</w:t>
      </w:r>
      <w:r>
        <w:t xml:space="preserve"> </w:t>
      </w:r>
      <w:r>
        <w:t xml:space="preserve">to demonstrate external impact.</w:t>
      </w:r>
    </w:p>
    <w:p>
      <w:pPr>
        <w:pStyle w:val="Heading4"/>
      </w:pPr>
      <w:bookmarkStart w:id="73" w:name="chapter-4-section-3biii"/>
      <w:r>
        <w:t xml:space="preserve">iii. Caution Concerning Implicit and Explicit Bias</w:t>
      </w:r>
      <w:bookmarkEnd w:id="73"/>
    </w:p>
    <w:p>
      <w:pPr>
        <w:pStyle w:val="FirstParagraph"/>
      </w:pPr>
      <w:r>
        <w:t xml:space="preserve">All reviewers - internal and external peers, members of promotion</w:t>
      </w:r>
      <w:r>
        <w:t xml:space="preserve"> </w:t>
      </w:r>
      <w:r>
        <w:t xml:space="preserve">committees, or academic decision-makers - are reminded that implicit</w:t>
      </w:r>
      <w:r>
        <w:t xml:space="preserve"> </w:t>
      </w:r>
      <w:r>
        <w:t xml:space="preserve">and explicit bias has been shown to occur in every aspect of a faculty</w:t>
      </w:r>
      <w:r>
        <w:t xml:space="preserve"> </w:t>
      </w:r>
      <w:r>
        <w:t xml:space="preserve">career that is evaluated. Empirical studies have shown that letters</w:t>
      </w:r>
      <w:r>
        <w:t xml:space="preserve"> </w:t>
      </w:r>
      <w:r>
        <w:t xml:space="preserve">of recommendation for women and men differ in gendered ways: letters</w:t>
      </w:r>
      <w:r>
        <w:t xml:space="preserve"> </w:t>
      </w:r>
      <w:r>
        <w:t xml:space="preserve">for women are often shorter, less detailed, and reinforce gender</w:t>
      </w:r>
      <w:r>
        <w:t xml:space="preserve"> </w:t>
      </w:r>
      <w:r>
        <w:t xml:space="preserve">stereotypes. Women faculty members and faculty members of color also</w:t>
      </w:r>
      <w:r>
        <w:t xml:space="preserve"> </w:t>
      </w:r>
      <w:r>
        <w:t xml:space="preserve">may face bias in student ratings of teaching or in mentoring and</w:t>
      </w:r>
      <w:r>
        <w:t xml:space="preserve"> </w:t>
      </w:r>
      <w:r>
        <w:t xml:space="preserve">sponsorship. The choice of area or areas for professional</w:t>
      </w:r>
      <w:r>
        <w:t xml:space="preserve"> </w:t>
      </w:r>
      <w:r>
        <w:t xml:space="preserve">contributions (e.g., interdisciplinary, qualitative,</w:t>
      </w:r>
      <w:r>
        <w:t xml:space="preserve"> </w:t>
      </w:r>
      <w:r>
        <w:t xml:space="preserve">community-engaged, theoretical, or digital) may result in</w:t>
      </w:r>
      <w:r>
        <w:t xml:space="preserve"> </w:t>
      </w:r>
      <w:r>
        <w:t xml:space="preserve">comparatively traditional recognition but nevertheless demonstrate</w:t>
      </w:r>
      <w:r>
        <w:t xml:space="preserve"> </w:t>
      </w:r>
      <w:r>
        <w:t xml:space="preserve">high quality and impact in forms appropriate to those contributions.</w:t>
      </w:r>
      <w:r>
        <w:t xml:space="preserve"> </w:t>
      </w:r>
      <w:r>
        <w:t xml:space="preserve">The Committee on Appointments and Promotions highlights potential</w:t>
      </w:r>
      <w:r>
        <w:t xml:space="preserve"> </w:t>
      </w:r>
      <w:r>
        <w:t xml:space="preserve">sources of bias in this description of the standards for evaluation of</w:t>
      </w:r>
      <w:r>
        <w:t xml:space="preserve"> </w:t>
      </w:r>
      <w:r>
        <w:t xml:space="preserve">the promotion dossier so that all reviewers at every stage of the</w:t>
      </w:r>
      <w:r>
        <w:t xml:space="preserve"> </w:t>
      </w:r>
      <w:r>
        <w:t xml:space="preserve">review process will be aware of potential implicit and explicit bias</w:t>
      </w:r>
      <w:r>
        <w:t xml:space="preserve"> </w:t>
      </w:r>
      <w:r>
        <w:t xml:space="preserve">and take care to limit opportunities for such bias to influence the</w:t>
      </w:r>
      <w:r>
        <w:t xml:space="preserve"> </w:t>
      </w:r>
      <w:r>
        <w:t xml:space="preserve">consideration of each nomination for promotion.</w:t>
      </w:r>
    </w:p>
    <w:p>
      <w:pPr>
        <w:pStyle w:val="Heading2"/>
      </w:pPr>
      <w:bookmarkStart w:id="74" w:name="chapter-4-section-4"/>
      <w:r>
        <w:t xml:space="preserve">4. Promotion Procedures: to Senior Instructor; to Assistant Teaching Professor; to Associate Research Professor, and to (full) Research Professor</w:t>
      </w:r>
      <w:bookmarkEnd w:id="74"/>
    </w:p>
    <w:p>
      <w:pPr>
        <w:pStyle w:val="Heading3"/>
      </w:pPr>
      <w:bookmarkStart w:id="75" w:name="chapter-4-section-4a"/>
      <w:r>
        <w:t xml:space="preserve">a. Procedures for Promotion to Senior Instructor (from Instructor) or to Assistant Teaching Professor (from Instructor of either level)</w:t>
      </w:r>
      <w:bookmarkEnd w:id="75"/>
    </w:p>
    <w:p>
      <w:pPr>
        <w:pStyle w:val="FirstParagraph"/>
      </w:pPr>
      <w:r>
        <w:t xml:space="preserve">(Ammended by the Faculty,</w:t>
      </w:r>
      <w:r>
        <w:t xml:space="preserve"> </w:t>
      </w:r>
      <w:r>
        <w:rPr>
          <w:i/>
        </w:rPr>
        <w:t xml:space="preserve">October 9, 2024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November 1, 2024</w:t>
      </w:r>
      <w:r>
        <w:t xml:space="preserve">)</w:t>
      </w:r>
    </w:p>
    <w:p>
      <w:pPr>
        <w:pStyle w:val="BodyText"/>
      </w:pPr>
      <w:r>
        <w:t xml:space="preserve">Recommendations for promotion from Instructor to Senior Instructor or</w:t>
      </w:r>
      <w:r>
        <w:t xml:space="preserve"> </w:t>
      </w:r>
      <w:r>
        <w:t xml:space="preserve">from Instructor (of either level) to Assistant Teaching Professor will</w:t>
      </w:r>
      <w:r>
        <w:t xml:space="preserve"> </w:t>
      </w:r>
      <w:r>
        <w:t xml:space="preserve">be made by the Department Head and/or Program Director (with input</w:t>
      </w:r>
      <w:r>
        <w:t xml:space="preserve"> </w:t>
      </w:r>
      <w:r>
        <w:t xml:space="preserve">from departmental and/or program faculty members) and the appropriate</w:t>
      </w:r>
      <w:r>
        <w:t xml:space="preserve"> </w:t>
      </w:r>
      <w:r>
        <w:t xml:space="preserve">Dean, and presented to the Provost for action.</w:t>
      </w:r>
    </w:p>
    <w:p>
      <w:pPr>
        <w:pStyle w:val="BodyText"/>
      </w:pPr>
      <w:r>
        <w:t xml:space="preserve">Candidates for promotion to Senior Instructor should prepare a dossier</w:t>
      </w:r>
      <w:r>
        <w:t xml:space="preserve"> </w:t>
      </w:r>
      <w:r>
        <w:t xml:space="preserve">for their Department Head or Program Director similar to that</w:t>
      </w:r>
      <w:r>
        <w:t xml:space="preserve"> </w:t>
      </w:r>
      <w:r>
        <w:t xml:space="preserve">described in</w:t>
      </w:r>
      <w:r>
        <w:t xml:space="preserve"> </w:t>
      </w:r>
      <w:hyperlink r:id="rId55">
        <w:r>
          <w:rPr>
            <w:rStyle w:val="Hyperlink"/>
          </w:rPr>
          <w:t xml:space="preserve">Section 3b</w:t>
        </w:r>
      </w:hyperlink>
      <w:r>
        <w:t xml:space="preserve">: a</w:t>
      </w:r>
      <w:r>
        <w:t xml:space="preserve"> </w:t>
      </w:r>
      <w:r>
        <w:t xml:space="preserve">current CV, teaching portfolio, and personal statement. Each of these</w:t>
      </w:r>
      <w:r>
        <w:t xml:space="preserve"> </w:t>
      </w:r>
      <w:r>
        <w:t xml:space="preserve">should focus on the candidate's demonstrated effectiveness in</w:t>
      </w:r>
      <w:r>
        <w:t xml:space="preserve"> </w:t>
      </w:r>
      <w:r>
        <w:t xml:space="preserve">teaching, detailing any teaching innovations, course improvements or</w:t>
      </w:r>
      <w:r>
        <w:t xml:space="preserve"> </w:t>
      </w:r>
      <w:r>
        <w:t xml:space="preserve">developments, providing summary data of student course evaluations,</w:t>
      </w:r>
      <w:r>
        <w:t xml:space="preserve"> </w:t>
      </w:r>
      <w:r>
        <w:t xml:space="preserve">and could include plans for future contributions to the academic</w:t>
      </w:r>
      <w:r>
        <w:t xml:space="preserve"> </w:t>
      </w:r>
      <w:r>
        <w:t xml:space="preserve">mission of their department or program.</w:t>
      </w:r>
    </w:p>
    <w:p>
      <w:pPr>
        <w:pStyle w:val="Heading3"/>
      </w:pPr>
      <w:bookmarkStart w:id="76" w:name="chapter-4-section-4b"/>
      <w:r>
        <w:t xml:space="preserve">b. Procedures for Promotion to Associate Research Professor</w:t>
      </w:r>
      <w:bookmarkEnd w:id="76"/>
    </w:p>
    <w:p>
      <w:pPr>
        <w:pStyle w:val="FirstParagraph"/>
      </w:pPr>
      <w:r>
        <w:t xml:space="preserve">Recommendations for promotion to Associate Research Professor will be</w:t>
      </w:r>
      <w:r>
        <w:t xml:space="preserve"> </w:t>
      </w:r>
      <w:r>
        <w:t xml:space="preserve">made by the Department Head and/or Program Director (with input from</w:t>
      </w:r>
      <w:r>
        <w:t xml:space="preserve"> </w:t>
      </w:r>
      <w:r>
        <w:t xml:space="preserve">members of the WPI Faculty whose research is most relevant to the work</w:t>
      </w:r>
      <w:r>
        <w:t xml:space="preserve"> </w:t>
      </w:r>
      <w:r>
        <w:t xml:space="preserve">done by the candidate and from other departmental faculty members as</w:t>
      </w:r>
      <w:r>
        <w:t xml:space="preserve"> </w:t>
      </w:r>
      <w:r>
        <w:t xml:space="preserve">is appropriate) and the appropriate Dean, reviewed by COAP, and then</w:t>
      </w:r>
      <w:r>
        <w:t xml:space="preserve"> </w:t>
      </w:r>
      <w:r>
        <w:t xml:space="preserve">passed on to the Provost for action.</w:t>
      </w:r>
    </w:p>
    <w:p>
      <w:pPr>
        <w:pStyle w:val="Heading3"/>
      </w:pPr>
      <w:bookmarkStart w:id="77" w:name="chapter-4-section-4c"/>
      <w:r>
        <w:t xml:space="preserve">c. Procedures for Promotion to (full) Research Professor</w:t>
      </w:r>
      <w:bookmarkEnd w:id="77"/>
    </w:p>
    <w:p>
      <w:pPr>
        <w:pStyle w:val="FirstParagraph"/>
      </w:pPr>
      <w:r>
        <w:t xml:space="preserve">Recommendations for promotion to (full) Research Professor will be</w:t>
      </w:r>
      <w:r>
        <w:t xml:space="preserve"> </w:t>
      </w:r>
      <w:r>
        <w:t xml:space="preserve">made by the Department Head and/or Program Director (with input from</w:t>
      </w:r>
      <w:r>
        <w:t xml:space="preserve"> </w:t>
      </w:r>
      <w:r>
        <w:t xml:space="preserve">members of the WPI Faculty whose research is most relevant to the work</w:t>
      </w:r>
      <w:r>
        <w:t xml:space="preserve"> </w:t>
      </w:r>
      <w:r>
        <w:t xml:space="preserve">done by the candidate and from other departmental faculty members as</w:t>
      </w:r>
      <w:r>
        <w:t xml:space="preserve"> </w:t>
      </w:r>
      <w:r>
        <w:t xml:space="preserve">is appropriate) and the appropriate Dean, reviewed by COAP, and then</w:t>
      </w:r>
      <w:r>
        <w:t xml:space="preserve"> </w:t>
      </w:r>
      <w:r>
        <w:t xml:space="preserve">passed on to the Provost for action.</w:t>
      </w:r>
    </w:p>
    <w:p>
      <w:pPr>
        <w:pStyle w:val="Heading2"/>
      </w:pPr>
      <w:bookmarkStart w:id="78" w:name="chapter-4-section-5"/>
      <w:r>
        <w:t xml:space="preserve">5. Mentoring and Professional Development of Professors at the Associate Level</w:t>
      </w:r>
      <w:bookmarkEnd w:id="78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October 4, 2018</w:t>
      </w:r>
      <w:r>
        <w:t xml:space="preserve">)</w:t>
      </w:r>
    </w:p>
    <w:p>
      <w:pPr>
        <w:pStyle w:val="Heading3"/>
      </w:pPr>
      <w:bookmarkStart w:id="79" w:name="chapter-4-section-5a"/>
      <w:r>
        <w:t xml:space="preserve">a. Overview</w:t>
      </w:r>
      <w:bookmarkEnd w:id="79"/>
    </w:p>
    <w:p>
      <w:pPr>
        <w:pStyle w:val="FirstParagraph"/>
      </w:pPr>
      <w:r>
        <w:t xml:space="preserve">Strategic professional development opportunities will empower faculty</w:t>
      </w:r>
      <w:r>
        <w:t xml:space="preserve"> </w:t>
      </w:r>
      <w:r>
        <w:t xml:space="preserve">members to engage in career planning, seek productive collaborations</w:t>
      </w:r>
      <w:r>
        <w:t xml:space="preserve"> </w:t>
      </w:r>
      <w:r>
        <w:t xml:space="preserve">and build communities to accelerate and promote their work. Mentoring</w:t>
      </w:r>
      <w:r>
        <w:t xml:space="preserve"> </w:t>
      </w:r>
      <w:r>
        <w:t xml:space="preserve">is a key component of faculty professional development. It is defined</w:t>
      </w:r>
      <w:r>
        <w:t xml:space="preserve"> </w:t>
      </w:r>
      <w:r>
        <w:t xml:space="preserve">here as a process by which an experienced faculty member serves as a</w:t>
      </w:r>
      <w:r>
        <w:t xml:space="preserve"> </w:t>
      </w:r>
      <w:r>
        <w:t xml:space="preserve">guide to an individual (usually with less experience) for the purposes</w:t>
      </w:r>
      <w:r>
        <w:t xml:space="preserve"> </w:t>
      </w:r>
      <w:r>
        <w:t xml:space="preserve">of socializing them to disciplinary norms, fostering their acquisition</w:t>
      </w:r>
      <w:r>
        <w:t xml:space="preserve"> </w:t>
      </w:r>
      <w:r>
        <w:t xml:space="preserve">of institutional and scholarly knowledge, and providing professional</w:t>
      </w:r>
      <w:r>
        <w:t xml:space="preserve"> </w:t>
      </w:r>
      <w:r>
        <w:t xml:space="preserve">opportunities and personal and/or professional support. Hence, to</w:t>
      </w:r>
      <w:r>
        <w:t xml:space="preserve"> </w:t>
      </w:r>
      <w:r>
        <w:t xml:space="preserve">foster continuing professional development and promotion in academic</w:t>
      </w:r>
      <w:r>
        <w:t xml:space="preserve"> </w:t>
      </w:r>
      <w:r>
        <w:t xml:space="preserve">rank, all tenured associate professors and continuing (i.e.,</w:t>
      </w:r>
      <w:r>
        <w:t xml:space="preserve"> </w:t>
      </w:r>
      <w:r>
        <w:t xml:space="preserve">full-time) non-tenure track associate professors are encouraged to</w:t>
      </w:r>
      <w:r>
        <w:t xml:space="preserve"> </w:t>
      </w:r>
      <w:r>
        <w:t xml:space="preserve">establish a Mentoring Team.</w:t>
      </w:r>
    </w:p>
    <w:p>
      <w:pPr>
        <w:pStyle w:val="Heading3"/>
      </w:pPr>
      <w:bookmarkStart w:id="80" w:name="chapter-4-section-5b"/>
      <w:r>
        <w:t xml:space="preserve">b. Mentoring Team Makeup</w:t>
      </w:r>
      <w:bookmarkEnd w:id="80"/>
    </w:p>
    <w:p>
      <w:pPr>
        <w:pStyle w:val="FirstParagraph"/>
      </w:pPr>
      <w:r>
        <w:t xml:space="preserve">Associate Professors, Associate Professors of Teaching or Associate</w:t>
      </w:r>
      <w:r>
        <w:t xml:space="preserve"> </w:t>
      </w:r>
      <w:r>
        <w:t xml:space="preserve">Teaching Professors seeking mentorship are encouraged to choose a</w:t>
      </w:r>
      <w:r>
        <w:t xml:space="preserve"> </w:t>
      </w:r>
      <w:r>
        <w:t xml:space="preserve">Mentoring Team consisting of two faculty members. Individuals are</w:t>
      </w:r>
      <w:r>
        <w:t xml:space="preserve"> </w:t>
      </w:r>
      <w:r>
        <w:t xml:space="preserve">encouraged to also include their respective department head as a third</w:t>
      </w:r>
      <w:r>
        <w:t xml:space="preserve"> </w:t>
      </w:r>
      <w:r>
        <w:t xml:space="preserve">member of their Mentoring Team, when appropriate and to strengthen</w:t>
      </w:r>
      <w:r>
        <w:t xml:space="preserve"> </w:t>
      </w:r>
      <w:r>
        <w:t xml:space="preserve">their relationship with their department head.</w:t>
      </w:r>
    </w:p>
    <w:p>
      <w:pPr>
        <w:pStyle w:val="BodyText"/>
      </w:pPr>
      <w:r>
        <w:t xml:space="preserve">Mentoring Team members will be selected by individual faculty members</w:t>
      </w:r>
      <w:r>
        <w:t xml:space="preserve"> </w:t>
      </w:r>
      <w:r>
        <w:t xml:space="preserve">based on their mentoring needs. It is anticipated that most Mentoring</w:t>
      </w:r>
      <w:r>
        <w:t xml:space="preserve"> </w:t>
      </w:r>
      <w:r>
        <w:t xml:space="preserve">Team members will be at a higher rank (e.g., full professor); however,</w:t>
      </w:r>
      <w:r>
        <w:t xml:space="preserve"> </w:t>
      </w:r>
      <w:r>
        <w:t xml:space="preserve">individual faculty members are encouraged to choose those members who</w:t>
      </w:r>
      <w:r>
        <w:t xml:space="preserve"> </w:t>
      </w:r>
      <w:r>
        <w:t xml:space="preserve">they feel will best serve as mentors. Associate professors are</w:t>
      </w:r>
      <w:r>
        <w:t xml:space="preserve"> </w:t>
      </w:r>
      <w:r>
        <w:t xml:space="preserve">encouraged to discuss their Mentoring Team member choice with trusted</w:t>
      </w:r>
      <w:r>
        <w:t xml:space="preserve"> </w:t>
      </w:r>
      <w:r>
        <w:t xml:space="preserve">colleagues.</w:t>
      </w:r>
    </w:p>
    <w:p>
      <w:pPr>
        <w:pStyle w:val="BodyText"/>
      </w:pPr>
      <w:r>
        <w:t xml:space="preserve">Faculty members are free to change their selected mentors as their</w:t>
      </w:r>
      <w:r>
        <w:t xml:space="preserve"> </w:t>
      </w:r>
      <w:r>
        <w:t xml:space="preserve">professional interests, goals, and needs evolve.</w:t>
      </w:r>
    </w:p>
    <w:p>
      <w:pPr>
        <w:pStyle w:val="Heading3"/>
      </w:pPr>
      <w:bookmarkStart w:id="81" w:name="chapter-4-section-5c"/>
      <w:r>
        <w:t xml:space="preserve">c. Mentoring Team Model and Frequency of Interaction</w:t>
      </w:r>
      <w:bookmarkEnd w:id="81"/>
    </w:p>
    <w:p>
      <w:pPr>
        <w:pStyle w:val="FirstParagraph"/>
      </w:pPr>
      <w:r>
        <w:t xml:space="preserve">Mentoring Teams will assist tenured associate professors and</w:t>
      </w:r>
      <w:r>
        <w:t xml:space="preserve"> </w:t>
      </w:r>
      <w:r>
        <w:t xml:space="preserve">continuing (i.e., full-time) non-tenure track associate teaching and</w:t>
      </w:r>
      <w:r>
        <w:t xml:space="preserve"> </w:t>
      </w:r>
      <w:r>
        <w:t xml:space="preserve">associate research professors in their professional development, help</w:t>
      </w:r>
      <w:r>
        <w:t xml:space="preserve"> </w:t>
      </w:r>
      <w:r>
        <w:t xml:space="preserve">them reflect on their longer-term accomplishments and future goals,</w:t>
      </w:r>
      <w:r>
        <w:t xml:space="preserve"> </w:t>
      </w:r>
      <w:r>
        <w:t xml:space="preserve">and provide feedback in a confidential and collegial setting.</w:t>
      </w:r>
    </w:p>
    <w:p>
      <w:pPr>
        <w:pStyle w:val="BodyText"/>
      </w:pPr>
      <w:r>
        <w:t xml:space="preserve">Individual associate professors with a Mentoring Team are encouraged</w:t>
      </w:r>
      <w:r>
        <w:t xml:space="preserve"> </w:t>
      </w:r>
      <w:r>
        <w:t xml:space="preserve">to meet with their Mentoring Team every two years. In addition,</w:t>
      </w:r>
      <w:r>
        <w:t xml:space="preserve"> </w:t>
      </w:r>
      <w:r>
        <w:t xml:space="preserve">Mentoring Team members are expected to meet regularly (ranging from</w:t>
      </w:r>
      <w:r>
        <w:t xml:space="preserve"> </w:t>
      </w:r>
      <w:r>
        <w:t xml:space="preserve">once per month to twice per year) with the faculty member on an</w:t>
      </w:r>
      <w:r>
        <w:t xml:space="preserve"> </w:t>
      </w:r>
      <w:r>
        <w:t xml:space="preserve">individual basis where meetings may involve informal conversations</w:t>
      </w:r>
      <w:r>
        <w:t xml:space="preserve"> </w:t>
      </w:r>
      <w:r>
        <w:t xml:space="preserve">about professional development, a discussion of the faculty member's</w:t>
      </w:r>
      <w:r>
        <w:t xml:space="preserve"> </w:t>
      </w:r>
      <w:r>
        <w:t xml:space="preserve">Professional Development Plan (PDP)</w:t>
      </w:r>
      <w:r>
        <w:rPr>
          <w:rStyle w:val="FootnoteReference"/>
        </w:rPr>
        <w:footnoteReference w:id="82"/>
      </w:r>
      <w:r>
        <w:t xml:space="preserve">, or a more formal assessment of</w:t>
      </w:r>
      <w:r>
        <w:t xml:space="preserve"> </w:t>
      </w:r>
      <w:r>
        <w:t xml:space="preserve">the faculty member's readiness for promotion in rank.</w:t>
      </w:r>
    </w:p>
    <w:p>
      <w:pPr>
        <w:pStyle w:val="BodyText"/>
      </w:pPr>
      <w:r>
        <w:t xml:space="preserve">It is expected that Mentoring Team members will advise on the criteria</w:t>
      </w:r>
      <w:r>
        <w:t xml:space="preserve"> </w:t>
      </w:r>
      <w:r>
        <w:t xml:space="preserve">for promotion in academic rank and potentially serve as members of the</w:t>
      </w:r>
      <w:r>
        <w:t xml:space="preserve"> </w:t>
      </w:r>
      <w:r>
        <w:t xml:space="preserve">Joint Promotion Committee. Meetings with the Mentoring Team are not to</w:t>
      </w:r>
      <w:r>
        <w:t xml:space="preserve"> </w:t>
      </w:r>
      <w:r>
        <w:t xml:space="preserve">be considered performance reviews; they are not a substitute for</w:t>
      </w:r>
      <w:r>
        <w:t xml:space="preserve"> </w:t>
      </w:r>
      <w:r>
        <w:t xml:space="preserve">annual meetings with department heads or for regular consultation with</w:t>
      </w:r>
      <w:r>
        <w:t xml:space="preserve"> </w:t>
      </w:r>
      <w:r>
        <w:t xml:space="preserve">other mentors. Rather, Mentoring Team meetings held at regular</w:t>
      </w:r>
      <w:r>
        <w:t xml:space="preserve"> </w:t>
      </w:r>
      <w:r>
        <w:t xml:space="preserve">intervals are intended to facilitate continued professional</w:t>
      </w:r>
      <w:r>
        <w:t xml:space="preserve"> </w:t>
      </w:r>
      <w:r>
        <w:t xml:space="preserve">development and promotion. The results of Mentoring Team meetings are</w:t>
      </w:r>
      <w:r>
        <w:t xml:space="preserve"> </w:t>
      </w:r>
      <w:r>
        <w:t xml:space="preserve">advisory and will be shared exclusively with the faculty member.</w:t>
      </w:r>
    </w:p>
    <w:p>
      <w:pPr>
        <w:pStyle w:val="Heading3"/>
      </w:pPr>
      <w:bookmarkStart w:id="83" w:name="chapter-4-section-5d"/>
      <w:r>
        <w:t xml:space="preserve">d. Mentorship Training</w:t>
      </w:r>
      <w:bookmarkEnd w:id="83"/>
    </w:p>
    <w:p>
      <w:pPr>
        <w:pStyle w:val="FirstParagraph"/>
      </w:pPr>
      <w:r>
        <w:t xml:space="preserve">Each Mentoring Team member (including department heads) is encouraged</w:t>
      </w:r>
      <w:r>
        <w:t xml:space="preserve"> </w:t>
      </w:r>
      <w:r>
        <w:t xml:space="preserve">to undergo training (as described below).</w:t>
      </w:r>
    </w:p>
    <w:p>
      <w:pPr>
        <w:pStyle w:val="BodyText"/>
      </w:pPr>
      <w:r>
        <w:t xml:space="preserve">Mentor training consists of three components: 1) understanding and</w:t>
      </w:r>
      <w:r>
        <w:t xml:space="preserve"> </w:t>
      </w:r>
      <w:r>
        <w:t xml:space="preserve">proper interpretation of WPI's promotion criteria (for both TTT and</w:t>
      </w:r>
      <w:r>
        <w:t xml:space="preserve"> </w:t>
      </w:r>
      <w:r>
        <w:t xml:space="preserve">NTT faculty members); 2) being an effective mentor including the use</w:t>
      </w:r>
      <w:r>
        <w:t xml:space="preserve"> </w:t>
      </w:r>
      <w:r>
        <w:t xml:space="preserve">of Professional Development Plans; and 3) handling implicit</w:t>
      </w:r>
      <w:r>
        <w:t xml:space="preserve"> </w:t>
      </w:r>
      <w:r>
        <w:t xml:space="preserve">bias</w:t>
      </w:r>
      <w:r>
        <w:t xml:space="preserve"> </w:t>
      </w:r>
      <w:r>
        <w:rPr>
          <w:rStyle w:val="FootnoteReference"/>
        </w:rPr>
        <w:footnoteReference w:id="84"/>
      </w:r>
      <w:r>
        <w:t xml:space="preserve">. Training is designed, customized, delivered and refined to meet</w:t>
      </w:r>
      <w:r>
        <w:t xml:space="preserve"> </w:t>
      </w:r>
      <w:r>
        <w:t xml:space="preserve">program needs. Training is administered through the Morgan Teaching</w:t>
      </w:r>
      <w:r>
        <w:t xml:space="preserve"> </w:t>
      </w:r>
      <w:r>
        <w:t xml:space="preserve">and Learning Center and offered biannually to a cohort of identified</w:t>
      </w:r>
      <w:r>
        <w:t xml:space="preserve"> </w:t>
      </w:r>
      <w:r>
        <w:t xml:space="preserve">Mentoring Team members. This training is also required of the provost,</w:t>
      </w:r>
      <w:r>
        <w:t xml:space="preserve"> </w:t>
      </w:r>
      <w:r>
        <w:t xml:space="preserve">deans, department heads and program directors.</w:t>
      </w:r>
    </w:p>
    <w:p>
      <w:pPr>
        <w:pStyle w:val="Heading3"/>
      </w:pPr>
      <w:bookmarkStart w:id="85" w:name="chapter-4-section-5e"/>
      <w:r>
        <w:t xml:space="preserve">e. Mentoring Team Meeting and Reporting</w:t>
      </w:r>
      <w:bookmarkEnd w:id="85"/>
    </w:p>
    <w:p>
      <w:pPr>
        <w:pStyle w:val="FirstParagraph"/>
      </w:pPr>
      <w:r>
        <w:t xml:space="preserve">Mentoring Team meetings will focus on discussions of the professional</w:t>
      </w:r>
      <w:r>
        <w:t xml:space="preserve"> </w:t>
      </w:r>
      <w:r>
        <w:t xml:space="preserve">development of the faculty member (using the Professional Development</w:t>
      </w:r>
      <w:r>
        <w:t xml:space="preserve"> </w:t>
      </w:r>
      <w:r>
        <w:t xml:space="preserve">Plan, where appropriate) and serve as a group mentoring experience. If</w:t>
      </w:r>
      <w:r>
        <w:t xml:space="preserve"> </w:t>
      </w:r>
      <w:r>
        <w:t xml:space="preserve">desired, the faculty member may draft a summary of the meeting and ask</w:t>
      </w:r>
      <w:r>
        <w:t xml:space="preserve"> </w:t>
      </w:r>
      <w:r>
        <w:t xml:space="preserve">the Mentoring Team to verify that they agree with the contents of the</w:t>
      </w:r>
      <w:r>
        <w:t xml:space="preserve"> </w:t>
      </w:r>
      <w:r>
        <w:t xml:space="preserve">drafted summary. This summary of the meeting is only for their</w:t>
      </w:r>
      <w:r>
        <w:t xml:space="preserve"> </w:t>
      </w:r>
      <w:r>
        <w:t xml:space="preserve">personal communication and will not be shared with anyone else unless</w:t>
      </w:r>
      <w:r>
        <w:t xml:space="preserve"> </w:t>
      </w:r>
      <w:r>
        <w:t xml:space="preserve">agreed to by all parties. The Mentoring Team meeting should take place</w:t>
      </w:r>
      <w:r>
        <w:t xml:space="preserve"> </w:t>
      </w:r>
      <w:r>
        <w:t xml:space="preserve">before the end of the academic year.</w:t>
      </w:r>
    </w:p>
    <w:p>
      <w:pPr>
        <w:pStyle w:val="BodyText"/>
      </w:pPr>
      <w:r>
        <w:t xml:space="preserve">All faculty members choosing to establish a Mentoring Team should</w:t>
      </w:r>
      <w:r>
        <w:t xml:space="preserve"> </w:t>
      </w:r>
      <w:r>
        <w:t xml:space="preserve">address career goals, align those goals with the criteria for</w:t>
      </w:r>
      <w:r>
        <w:t xml:space="preserve"> </w:t>
      </w:r>
      <w:r>
        <w:t xml:space="preserve">promotion, and set objectives or milestones that they intend to</w:t>
      </w:r>
      <w:r>
        <w:t xml:space="preserve"> </w:t>
      </w:r>
      <w:r>
        <w:t xml:space="preserve">achieve (using the Professional Development Plan, where</w:t>
      </w:r>
      <w:r>
        <w:t xml:space="preserve"> </w:t>
      </w:r>
      <w:r>
        <w:t xml:space="preserve">appropriate). Faculty members should also maintain annual updates to</w:t>
      </w:r>
      <w:r>
        <w:t xml:space="preserve"> </w:t>
      </w:r>
      <w:r>
        <w:t xml:space="preserve">two forms of vitae: 1) following the more detailed requirements of</w:t>
      </w:r>
      <w:r>
        <w:t xml:space="preserve"> </w:t>
      </w:r>
      <w:r>
        <w:t xml:space="preserve">COAP (organization and categories available from Faculty Governance);</w:t>
      </w:r>
      <w:r>
        <w:t xml:space="preserve"> </w:t>
      </w:r>
      <w:r>
        <w:t xml:space="preserve">and 2) one that is more appropriate for sharing with the faculty</w:t>
      </w:r>
      <w:r>
        <w:t xml:space="preserve"> </w:t>
      </w:r>
      <w:r>
        <w:t xml:space="preserve">member's outside professional community.</w:t>
      </w:r>
    </w:p>
    <w:p>
      <w:pPr>
        <w:pStyle w:val="BodyText"/>
      </w:pPr>
      <w:r>
        <w:t xml:space="preserve">The Morgan Teaching and Learning Center will maintain a record</w:t>
      </w:r>
      <w:r>
        <w:t xml:space="preserve"> </w:t>
      </w:r>
      <w:r>
        <w:t xml:space="preserve">mentoring program participants. The content of the meetings will be</w:t>
      </w:r>
      <w:r>
        <w:t xml:space="preserve"> </w:t>
      </w:r>
      <w:r>
        <w:t xml:space="preserve">confidential. Periodically, COAP and COG will request from department</w:t>
      </w:r>
      <w:r>
        <w:t xml:space="preserve"> </w:t>
      </w:r>
      <w:r>
        <w:t xml:space="preserve">heads and the Morgan Teaching and Learning Center reports on actions</w:t>
      </w:r>
      <w:r>
        <w:t xml:space="preserve"> </w:t>
      </w:r>
      <w:r>
        <w:t xml:space="preserve">taken to support mentoring and professional development.</w:t>
      </w:r>
    </w:p>
    <w:p>
      <w:pPr>
        <w:pStyle w:val="Heading3"/>
      </w:pPr>
      <w:bookmarkStart w:id="86" w:name="chapter-4-section-5f"/>
      <w:r>
        <w:t xml:space="preserve">f. Administration</w:t>
      </w:r>
      <w:bookmarkEnd w:id="86"/>
    </w:p>
    <w:p>
      <w:pPr>
        <w:pStyle w:val="FirstParagraph"/>
      </w:pPr>
      <w:r>
        <w:t xml:space="preserve">The Associate Professor Mentoring Program will be administered through</w:t>
      </w:r>
      <w:r>
        <w:t xml:space="preserve"> </w:t>
      </w:r>
      <w:r>
        <w:t xml:space="preserve">the Morgan Teaching and Learning Center. Periodic program assessment</w:t>
      </w:r>
      <w:r>
        <w:t xml:space="preserve"> </w:t>
      </w:r>
      <w:r>
        <w:t xml:space="preserve">will be administered through the Center.</w:t>
      </w:r>
    </w:p>
    <w:sectPr w:rsidR="0029254A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1044" w14:textId="77777777" w:rsidR="00140699" w:rsidRDefault="001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7A49" w14:textId="77777777" w:rsidR="00140699" w:rsidRPr="00140699" w:rsidRDefault="00140699">
    <w:pPr>
      <w:pStyle w:val="Footer"/>
      <w:tabs>
        <w:tab w:val="clear" w:pos="4680"/>
        <w:tab w:val="clear" w:pos="9360"/>
      </w:tabs>
      <w:jc w:val="center"/>
      <w:rPr>
        <w:caps/>
        <w:noProof/>
        <w:color w:val="C00000"/>
      </w:rPr>
    </w:pPr>
    <w:r w:rsidRPr="00140699">
      <w:rPr>
        <w:caps/>
        <w:color w:val="C00000"/>
      </w:rPr>
      <w:fldChar w:fldCharType="begin"/>
    </w:r>
    <w:r w:rsidRPr="00140699">
      <w:rPr>
        <w:caps/>
        <w:color w:val="C00000"/>
      </w:rPr>
      <w:instrText xml:space="preserve"> PAGE   \* MERGEFORMAT </w:instrText>
    </w:r>
    <w:r w:rsidRPr="00140699">
      <w:rPr>
        <w:caps/>
        <w:color w:val="C00000"/>
      </w:rPr>
      <w:fldChar w:fldCharType="separate"/>
    </w:r>
    <w:r w:rsidRPr="00140699">
      <w:rPr>
        <w:caps/>
        <w:noProof/>
        <w:color w:val="C00000"/>
      </w:rPr>
      <w:t>2</w:t>
    </w:r>
    <w:r w:rsidRPr="00140699">
      <w:rPr>
        <w:caps/>
        <w:noProof/>
        <w:color w:val="C00000"/>
      </w:rPr>
      <w:fldChar w:fldCharType="end"/>
    </w:r>
  </w:p>
  <w:p w14:paraId="06718001" w14:textId="77777777" w:rsidR="00140699" w:rsidRDefault="001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DC80" w14:textId="77777777" w:rsidR="00140699" w:rsidRDefault="0014069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8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template for Professional Development Plans is available</w:t>
      </w:r>
      <w:r>
        <w:t xml:space="preserve"> </w:t>
      </w:r>
      <w:r>
        <w:t xml:space="preserve">through the Morgan Teaching and Learning Center.</w:t>
      </w:r>
    </w:p>
  </w:footnote>
  <w:footnote w:id="8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Implicit biases are unconscious thoughts that are automatically</w:t>
      </w:r>
      <w:r>
        <w:t xml:space="preserve"> </w:t>
      </w:r>
      <w:r>
        <w:t xml:space="preserve">activated without conscious awareness that can inadvertently influence</w:t>
      </w:r>
      <w:r>
        <w:t xml:space="preserve"> </w:t>
      </w:r>
      <w:r>
        <w:t xml:space="preserve">thoughts, decisions, and behaviors. Implicit biases are pervasive, but</w:t>
      </w:r>
      <w:r>
        <w:t xml:space="preserve"> </w:t>
      </w:r>
      <w:r>
        <w:t xml:space="preserve">they do not necessarily align with explicit beliefs, biases, or</w:t>
      </w:r>
      <w:r>
        <w:t xml:space="preserve"> </w:t>
      </w:r>
      <w:r>
        <w:t xml:space="preserve">motivations.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F34" w14:textId="77777777" w:rsidR="00140699" w:rsidRDefault="001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4034" w14:textId="77777777" w:rsidR="00140699" w:rsidRDefault="001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99DD" w14:textId="77777777" w:rsidR="00140699" w:rsidRDefault="0014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1622B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b3cbbdee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4fbe019a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2106221618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8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5145B"/>
    <w:pPr>
      <w:keepNext/>
      <w:keepLines/>
      <w:spacing w:before="480" w:after="0"/>
      <w:outlineLvl w:val="0"/>
    </w:pPr>
    <w:rPr>
      <w:rFonts w:ascii="Aptos" w:eastAsiaTheme="majorEastAsia" w:hAnsi="Aptos" w:cstheme="majorBidi"/>
      <w:color w:val="C00000"/>
      <w:sz w:val="40"/>
      <w:szCs w:val="40"/>
    </w:rPr>
  </w:style>
  <w:style w:type="paragraph" w:styleId="Heading2">
    <w:name w:val="heading 2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1"/>
    </w:pPr>
    <w:rPr>
      <w:rFonts w:ascii="Aptos" w:eastAsiaTheme="majorEastAsia" w:hAnsi="Aptos" w:cstheme="majorBidi"/>
      <w:color w:val="C00000"/>
      <w:sz w:val="36"/>
      <w:szCs w:val="36"/>
    </w:rPr>
  </w:style>
  <w:style w:type="paragraph" w:styleId="Heading3">
    <w:name w:val="heading 3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2"/>
    </w:pPr>
    <w:rPr>
      <w:rFonts w:ascii="Aptos" w:eastAsiaTheme="majorEastAsia" w:hAnsi="Aptos" w:cstheme="majorBidi"/>
      <w:color w:val="C00000"/>
      <w:sz w:val="32"/>
      <w:szCs w:val="32"/>
    </w:rPr>
  </w:style>
  <w:style w:type="paragraph" w:styleId="Heading4">
    <w:name w:val="heading 4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3"/>
    </w:pPr>
    <w:rPr>
      <w:rFonts w:ascii="Aptos" w:eastAsiaTheme="majorEastAsia" w:hAnsi="Aptos" w:cstheme="majorBidi"/>
      <w:iCs/>
      <w:color w:val="C00000"/>
      <w:sz w:val="28"/>
      <w:szCs w:val="28"/>
    </w:rPr>
  </w:style>
  <w:style w:type="paragraph" w:styleId="Heading5">
    <w:name w:val="heading 5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4"/>
    </w:pPr>
    <w:rPr>
      <w:rFonts w:ascii="Aptos" w:eastAsiaTheme="majorEastAsia" w:hAnsi="Aptos" w:cstheme="majorBidi"/>
      <w:iCs/>
      <w:color w:val="C00000"/>
    </w:rPr>
  </w:style>
  <w:style w:type="paragraph" w:styleId="Heading6">
    <w:name w:val="heading 6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5"/>
    </w:pPr>
    <w:rPr>
      <w:rFonts w:ascii="Aptos" w:eastAsiaTheme="majorEastAsia" w:hAnsi="Aptos" w:cstheme="majorBidi"/>
      <w:color w:val="C00000"/>
      <w:sz w:val="20"/>
      <w:szCs w:val="20"/>
    </w:rPr>
  </w:style>
  <w:style w:type="paragraph" w:styleId="Heading7">
    <w:name w:val="heading 7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6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8">
    <w:name w:val="heading 8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7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9">
    <w:name w:val="heading 9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8"/>
    </w:pPr>
    <w:rPr>
      <w:rFonts w:ascii="Aptos" w:eastAsiaTheme="majorEastAsia" w:hAnsi="Aptos" w:cstheme="majorBidi"/>
      <w:color w:val="C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95145B"/>
    <w:pPr>
      <w:keepNext/>
      <w:keepLines/>
      <w:spacing w:before="480" w:after="240"/>
    </w:pPr>
    <w:rPr>
      <w:rFonts w:ascii="Aptos" w:eastAsiaTheme="majorEastAsia" w:hAnsi="Aptos" w:cstheme="majorBidi"/>
      <w:color w:val="C00000"/>
      <w:sz w:val="56"/>
      <w:szCs w:val="56"/>
    </w:rPr>
  </w:style>
  <w:style w:type="paragraph" w:styleId="Subtitle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5145B"/>
    <w:pPr>
      <w:keepNext/>
      <w:keepLines/>
    </w:pPr>
  </w:style>
  <w:style w:type="paragraph" w:styleId="Date">
    <w:name w:val="Date"/>
    <w:next w:val="BodyText"/>
    <w:qFormat/>
    <w:rsid w:val="0095145B"/>
    <w:pPr>
      <w:keepNext/>
      <w:keepLines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5145B"/>
    <w:pPr>
      <w:keepNext/>
      <w:keepLines/>
      <w:spacing w:before="300" w:after="300"/>
    </w:pPr>
    <w:rPr>
      <w:rFonts w:ascii="Aptos" w:hAnsi="Aptos"/>
      <w:sz w:val="22"/>
      <w:szCs w:val="22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type="character" w:styleId="Hyperlink">
    <w:name w:val="Hyperlink"/>
    <w:basedOn w:val="CaptionChar"/>
    <w:uiPriority w:val="99"/>
    <w:rsid w:val="003B3BFC"/>
    <w:rPr>
      <w:rFonts w:ascii="Aptos" w:hAnsi="Aptos"/>
      <w:color w:val="C00000"/>
    </w:rPr>
  </w:style>
  <w:style w:type="paragraph" w:styleId="TOCHeading">
    <w:name w:val="TOC Heading"/>
    <w:basedOn w:val="Heading1"/>
    <w:next w:val="BodyText"/>
    <w:uiPriority w:val="39"/>
    <w:unhideWhenUsed/>
    <w:qFormat/>
    <w:rsid w:val="0095145B"/>
    <w:pPr>
      <w:spacing w:before="240" w:line="259" w:lineRule="auto"/>
      <w:outlineLvl w:val="9"/>
    </w:pPr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95145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95145B"/>
    <w:pPr>
      <w:spacing w:after="100"/>
      <w:ind w:left="480"/>
    </w:pPr>
  </w:style>
  <w:style w:type="paragraph" w:styleId="Header">
    <w:name w:val="header"/>
    <w:basedOn w:val="Normal"/>
    <w:link w:val="HeaderChar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40699"/>
  </w:style>
  <w:style w:type="paragraph" w:styleId="Footer">
    <w:name w:val="footer"/>
    <w:basedOn w:val="Normal"/>
    <w:link w:val="FooterChar"/>
    <w:uiPriority w:val="99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Relationship Type="http://schemas.openxmlformats.org/officeDocument/2006/relationships/hyperlink" Id="rId67" Target="chapter-1.html#ctaf" TargetMode="External" /><Relationship Type="http://schemas.openxmlformats.org/officeDocument/2006/relationships/hyperlink" Id="rId69" Target="chapter-1.html#frc" TargetMode="External" /><Relationship Type="http://schemas.openxmlformats.org/officeDocument/2006/relationships/hyperlink" Id="rId26" Target="chapter-3.html#chapter-3-section-2c" TargetMode="External" /><Relationship Type="http://schemas.openxmlformats.org/officeDocument/2006/relationships/hyperlink" Id="rId40" Target="chapter-3.html#chapter-3-section-3b" TargetMode="External" /><Relationship Type="http://schemas.openxmlformats.org/officeDocument/2006/relationships/hyperlink" Id="rId41" Target="chapter-3.html#chapter-3-section-3c" TargetMode="External" /><Relationship Type="http://schemas.openxmlformats.org/officeDocument/2006/relationships/hyperlink" Id="rId24" Target="chapter-3.html#chapter-3-section-5" TargetMode="External" /><Relationship Type="http://schemas.openxmlformats.org/officeDocument/2006/relationships/hyperlink" Id="rId25" Target="chapter-3.html#chapter-3-section-7" TargetMode="External" /><Relationship Type="http://schemas.openxmlformats.org/officeDocument/2006/relationships/hyperlink" Id="rId42" Target="chapter-4.html#chapter-4-section-2aii" TargetMode="External" /><Relationship Type="http://schemas.openxmlformats.org/officeDocument/2006/relationships/hyperlink" Id="rId59" Target="chapter-4.html#chapter-4-section-3aii" TargetMode="External" /><Relationship Type="http://schemas.openxmlformats.org/officeDocument/2006/relationships/hyperlink" Id="rId64" Target="chapter-4.html#chapter-4-section-3aiv" TargetMode="External" /><Relationship Type="http://schemas.openxmlformats.org/officeDocument/2006/relationships/hyperlink" Id="rId58" Target="chapter-4.html#chapter-4-section-3av" TargetMode="External" /><Relationship Type="http://schemas.openxmlformats.org/officeDocument/2006/relationships/hyperlink" Id="rId55" Target="chapter-4.html#chapter-4-section-3b" TargetMode="External" /><Relationship Type="http://schemas.openxmlformats.org/officeDocument/2006/relationships/hyperlink" Id="rId60" Target="chapter-4.html#chapter-4-section-3bi" TargetMode="External" /><Relationship Type="http://schemas.openxmlformats.org/officeDocument/2006/relationships/hyperlink" Id="rId62" Target="chapter-4.html#chapter-4-section-3bii" TargetMode="External" /><Relationship Type="http://schemas.openxmlformats.org/officeDocument/2006/relationships/hyperlink" Id="rId66" Target="chapter-5.html#chapter-5-section-1" TargetMode="External" /><Relationship Type="http://schemas.openxmlformats.org/officeDocument/2006/relationships/hyperlink" Id="rId68" Target="chapter-5.html#chapter-5-section-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7" Target="chapter-1.html#ctaf" TargetMode="External" /><Relationship Type="http://schemas.openxmlformats.org/officeDocument/2006/relationships/hyperlink" Id="rId69" Target="chapter-1.html#frc" TargetMode="External" /><Relationship Type="http://schemas.openxmlformats.org/officeDocument/2006/relationships/hyperlink" Id="rId26" Target="chapter-3.html#chapter-3-section-2c" TargetMode="External" /><Relationship Type="http://schemas.openxmlformats.org/officeDocument/2006/relationships/hyperlink" Id="rId40" Target="chapter-3.html#chapter-3-section-3b" TargetMode="External" /><Relationship Type="http://schemas.openxmlformats.org/officeDocument/2006/relationships/hyperlink" Id="rId41" Target="chapter-3.html#chapter-3-section-3c" TargetMode="External" /><Relationship Type="http://schemas.openxmlformats.org/officeDocument/2006/relationships/hyperlink" Id="rId24" Target="chapter-3.html#chapter-3-section-5" TargetMode="External" /><Relationship Type="http://schemas.openxmlformats.org/officeDocument/2006/relationships/hyperlink" Id="rId25" Target="chapter-3.html#chapter-3-section-7" TargetMode="External" /><Relationship Type="http://schemas.openxmlformats.org/officeDocument/2006/relationships/hyperlink" Id="rId42" Target="chapter-4.html#chapter-4-section-2aii" TargetMode="External" /><Relationship Type="http://schemas.openxmlformats.org/officeDocument/2006/relationships/hyperlink" Id="rId59" Target="chapter-4.html#chapter-4-section-3aii" TargetMode="External" /><Relationship Type="http://schemas.openxmlformats.org/officeDocument/2006/relationships/hyperlink" Id="rId64" Target="chapter-4.html#chapter-4-section-3aiv" TargetMode="External" /><Relationship Type="http://schemas.openxmlformats.org/officeDocument/2006/relationships/hyperlink" Id="rId58" Target="chapter-4.html#chapter-4-section-3av" TargetMode="External" /><Relationship Type="http://schemas.openxmlformats.org/officeDocument/2006/relationships/hyperlink" Id="rId55" Target="chapter-4.html#chapter-4-section-3b" TargetMode="External" /><Relationship Type="http://schemas.openxmlformats.org/officeDocument/2006/relationships/hyperlink" Id="rId60" Target="chapter-4.html#chapter-4-section-3bi" TargetMode="External" /><Relationship Type="http://schemas.openxmlformats.org/officeDocument/2006/relationships/hyperlink" Id="rId62" Target="chapter-4.html#chapter-4-section-3bii" TargetMode="External" /><Relationship Type="http://schemas.openxmlformats.org/officeDocument/2006/relationships/hyperlink" Id="rId66" Target="chapter-5.html#chapter-5-section-1" TargetMode="External" /><Relationship Type="http://schemas.openxmlformats.org/officeDocument/2006/relationships/hyperlink" Id="rId68" Target="chapter-5.html#chapter-5-section-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 Faculty Handbook:  Chapter Four - Promotions</dc:title>
  <dc:creator/>
  <cp:keywords/>
  <dcterms:created xsi:type="dcterms:W3CDTF">2025-04-13T11:30:00Z</dcterms:created>
  <dcterms:modified xsi:type="dcterms:W3CDTF">2025-04-13T11:30:00Z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