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Sabbatical</w:t>
      </w:r>
      <w:r>
        <w:t xml:space="preserve"> </w:t>
      </w:r>
      <w:r>
        <w:t xml:space="preserve">Checklist</w:t>
      </w:r>
    </w:p>
    <w:p>
      <w:pPr>
        <w:pStyle w:val="Heading1"/>
      </w:pPr>
      <w:bookmarkStart w:id="20" w:name="sabbatical-checklist"/>
      <w:r>
        <w:t xml:space="preserve">Sabbatical Checklist</w:t>
      </w:r>
      <w:bookmarkEnd w:id="20"/>
    </w:p>
    <w:p>
      <w:pPr>
        <w:pStyle w:val="Heading2"/>
      </w:pPr>
      <w:bookmarkStart w:id="21" w:name="Xc5677c1267a5dbe6fc2cde55bd4869b31363bc8"/>
      <w:r>
        <w:t xml:space="preserve">1. Information to be supplied by the applicant:</w:t>
      </w:r>
      <w:bookmarkEnd w:id="21"/>
    </w:p>
    <w:p>
      <w:pPr>
        <w:numPr>
          <w:ilvl w:val="0"/>
          <w:numId w:val="1001"/>
        </w:numPr>
        <w:pStyle w:val="Compact"/>
      </w:pPr>
      <w:r>
        <w:t xml:space="preserve">WHERE? Be specific as to where you want to go.</w:t>
      </w:r>
    </w:p>
    <w:p>
      <w:pPr>
        <w:numPr>
          <w:ilvl w:val="0"/>
          <w:numId w:val="1001"/>
        </w:numPr>
        <w:pStyle w:val="Compact"/>
      </w:pPr>
      <w:r>
        <w:t xml:space="preserve">WHEN? Tell when you want to be away.</w:t>
      </w:r>
    </w:p>
    <w:p>
      <w:pPr>
        <w:numPr>
          <w:ilvl w:val="0"/>
          <w:numId w:val="1001"/>
        </w:numPr>
        <w:pStyle w:val="Compact"/>
      </w:pPr>
      <w:r>
        <w:t xml:space="preserve">WHY? Discuss your specific objectives for the sabbatical.</w:t>
      </w:r>
    </w:p>
    <w:p>
      <w:pPr>
        <w:numPr>
          <w:ilvl w:val="0"/>
          <w:numId w:val="1001"/>
        </w:numPr>
        <w:pStyle w:val="Compact"/>
      </w:pPr>
      <w:r>
        <w:t xml:space="preserve">INCOME? Who will be paying your salary? Include details of all</w:t>
      </w:r>
      <w:r>
        <w:t xml:space="preserve"> </w:t>
      </w:r>
      <w:r>
        <w:t xml:space="preserve">financial arrangements with non-WPI organizations.</w:t>
      </w:r>
    </w:p>
    <w:p>
      <w:pPr>
        <w:numPr>
          <w:ilvl w:val="0"/>
          <w:numId w:val="1001"/>
        </w:numPr>
        <w:pStyle w:val="Compact"/>
      </w:pPr>
      <w:r>
        <w:t xml:space="preserve">COMMITMENTS? Include firm commitments, in writing (i.e., an</w:t>
      </w:r>
      <w:r>
        <w:t xml:space="preserve"> </w:t>
      </w:r>
      <w:r>
        <w:t xml:space="preserve">official letter).</w:t>
      </w:r>
    </w:p>
    <w:p>
      <w:pPr>
        <w:numPr>
          <w:ilvl w:val="0"/>
          <w:numId w:val="1001"/>
        </w:numPr>
        <w:pStyle w:val="Compact"/>
      </w:pPr>
      <w:r>
        <w:t xml:space="preserve">BENEFITS? Explain how this sabbatic leave will benefit WPI, your</w:t>
      </w:r>
      <w:r>
        <w:t xml:space="preserve"> </w:t>
      </w:r>
      <w:r>
        <w:t xml:space="preserve">department and your professional career.</w:t>
      </w:r>
    </w:p>
    <w:p>
      <w:pPr>
        <w:numPr>
          <w:ilvl w:val="0"/>
          <w:numId w:val="1001"/>
        </w:numPr>
        <w:pStyle w:val="Compact"/>
      </w:pPr>
      <w:r>
        <w:t xml:space="preserve">ELIGIBILITY? Clarify your eligibility and list all prior leaves.</w:t>
      </w:r>
    </w:p>
    <w:p>
      <w:pPr>
        <w:numPr>
          <w:ilvl w:val="0"/>
          <w:numId w:val="1001"/>
        </w:numPr>
        <w:pStyle w:val="Compact"/>
      </w:pPr>
      <w:r>
        <w:t xml:space="preserve">CONTRIBUTIONS? Summarize your most significant relevant</w:t>
      </w:r>
      <w:r>
        <w:t xml:space="preserve"> </w:t>
      </w:r>
      <w:r>
        <w:t xml:space="preserve">contributions to WPI.</w:t>
      </w:r>
    </w:p>
    <w:p>
      <w:pPr>
        <w:numPr>
          <w:ilvl w:val="0"/>
          <w:numId w:val="1001"/>
        </w:numPr>
        <w:pStyle w:val="Compact"/>
      </w:pPr>
      <w:r>
        <w:t xml:space="preserve">CV? Submit an updated Curriculum Vitae.</w:t>
      </w:r>
    </w:p>
    <w:p>
      <w:pPr>
        <w:pStyle w:val="Heading2"/>
      </w:pPr>
      <w:bookmarkStart w:id="22" w:name="Xcbbf6f4e3c5468f7907c63d8087c80aaeba52bb"/>
      <w:r>
        <w:t xml:space="preserve">2. Information to be supplied by the applicant's Department Head:</w:t>
      </w:r>
      <w:bookmarkEnd w:id="22"/>
    </w:p>
    <w:p>
      <w:pPr>
        <w:numPr>
          <w:ilvl w:val="0"/>
          <w:numId w:val="1002"/>
        </w:numPr>
        <w:pStyle w:val="Compact"/>
      </w:pPr>
      <w:r>
        <w:t xml:space="preserve">VALUE? Review the appropriateness of the proposed sabbatical.</w:t>
      </w:r>
    </w:p>
    <w:p>
      <w:pPr>
        <w:numPr>
          <w:ilvl w:val="0"/>
          <w:numId w:val="1002"/>
        </w:numPr>
        <w:pStyle w:val="Compact"/>
      </w:pPr>
      <w:r>
        <w:t xml:space="preserve">IMPACT? Address the impact of the absence on the department.</w:t>
      </w:r>
    </w:p>
    <w:p>
      <w:pPr>
        <w:numPr>
          <w:ilvl w:val="0"/>
          <w:numId w:val="1002"/>
        </w:numPr>
        <w:pStyle w:val="Compact"/>
      </w:pPr>
      <w:r>
        <w:t xml:space="preserve">CLEARANCE? Indicate that the Provost is in general agreement with</w:t>
      </w:r>
      <w:r>
        <w:t xml:space="preserve"> </w:t>
      </w:r>
      <w:r>
        <w:t xml:space="preserve">thecandidate taking sabbatical leave.</w:t>
      </w:r>
    </w:p>
    <w:p>
      <w:pPr>
        <w:numPr>
          <w:ilvl w:val="0"/>
          <w:numId w:val="1002"/>
        </w:numPr>
        <w:pStyle w:val="Compact"/>
      </w:pPr>
      <w:r>
        <w:t xml:space="preserve">RECOMMENDATION? State all overall departmental recommendation</w:t>
      </w:r>
      <w:r>
        <w:t xml:space="preserve"> </w:t>
      </w:r>
      <w:r>
        <w:t xml:space="preserve">relative to the proposed sabbatical.</w:t>
      </w:r>
    </w:p>
    <w:sectPr w:rsidR="0029254A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ea454b4c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type="paragraph" w:styleId="Header">
    <w:name w:val="header"/>
    <w:basedOn w:val="Normal"/>
    <w:link w:val="HeaderChar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40699"/>
  </w:style>
  <w:style w:type="paragraph" w:styleId="Footer">
    <w:name w:val="footer"/>
    <w:basedOn w:val="Normal"/>
    <w:link w:val="FooterChar"/>
    <w:uiPriority w:val="99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699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Checklist</dc:title>
  <dc:creator/>
  <cp:keywords/>
  <dcterms:created xsi:type="dcterms:W3CDTF">2025-05-14T00:08:22Z</dcterms:created>
  <dcterms:modified xsi:type="dcterms:W3CDTF">2025-05-14T00:08:22Z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